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762"/>
        <w:gridCol w:w="10671"/>
        <w:gridCol w:w="43"/>
        <w:gridCol w:w="762"/>
      </w:tblGrid>
      <w:tr w:rsidR="003B6EAC" w14:paraId="52C5F993" w14:textId="77777777">
        <w:trPr>
          <w:trHeight w:val="1892"/>
        </w:trPr>
        <w:tc>
          <w:tcPr>
            <w:tcW w:w="762" w:type="dxa"/>
          </w:tcPr>
          <w:p w14:paraId="4DB32FF0" w14:textId="77777777" w:rsidR="003B6EAC" w:rsidRDefault="003B6EAC">
            <w:pPr>
              <w:pStyle w:val="EmptyCellLayoutStyle"/>
              <w:spacing w:after="0" w:line="240" w:lineRule="auto"/>
            </w:pPr>
          </w:p>
        </w:tc>
        <w:tc>
          <w:tcPr>
            <w:tcW w:w="10671" w:type="dxa"/>
          </w:tcPr>
          <w:tbl>
            <w:tblPr>
              <w:tblW w:w="0" w:type="auto"/>
              <w:tblCellMar>
                <w:left w:w="0" w:type="dxa"/>
                <w:right w:w="0" w:type="dxa"/>
              </w:tblCellMar>
              <w:tblLook w:val="0000" w:firstRow="0" w:lastRow="0" w:firstColumn="0" w:lastColumn="0" w:noHBand="0" w:noVBand="0"/>
            </w:tblPr>
            <w:tblGrid>
              <w:gridCol w:w="10671"/>
            </w:tblGrid>
            <w:tr w:rsidR="003B6EAC" w14:paraId="10B9A0B3" w14:textId="77777777">
              <w:trPr>
                <w:trHeight w:val="1814"/>
              </w:trPr>
              <w:tc>
                <w:tcPr>
                  <w:tcW w:w="10671" w:type="dxa"/>
                  <w:tcBorders>
                    <w:top w:val="nil"/>
                    <w:left w:val="nil"/>
                    <w:bottom w:val="nil"/>
                    <w:right w:val="nil"/>
                  </w:tcBorders>
                  <w:shd w:val="clear" w:color="auto" w:fill="1D3874"/>
                  <w:tcMar>
                    <w:top w:w="39" w:type="dxa"/>
                    <w:left w:w="39" w:type="dxa"/>
                    <w:bottom w:w="39" w:type="dxa"/>
                    <w:right w:w="39" w:type="dxa"/>
                  </w:tcMar>
                  <w:vAlign w:val="center"/>
                </w:tcPr>
                <w:p w14:paraId="6E42DB8F" w14:textId="77777777" w:rsidR="003B6EAC" w:rsidRDefault="007D4B46">
                  <w:pPr>
                    <w:spacing w:after="0" w:line="240" w:lineRule="auto"/>
                    <w:jc w:val="center"/>
                  </w:pPr>
                  <w:r>
                    <w:rPr>
                      <w:rFonts w:ascii="Calibri" w:eastAsia="Calibri" w:hAnsi="Calibri"/>
                      <w:b/>
                      <w:color w:val="FFFFFF"/>
                      <w:sz w:val="36"/>
                    </w:rPr>
                    <w:t>Brisbane South - Aged Care</w:t>
                  </w:r>
                </w:p>
                <w:p w14:paraId="15EDE0D5" w14:textId="77777777" w:rsidR="003B6EAC" w:rsidRDefault="007D4B46">
                  <w:pPr>
                    <w:spacing w:after="0" w:line="240" w:lineRule="auto"/>
                    <w:jc w:val="center"/>
                  </w:pPr>
                  <w:r>
                    <w:rPr>
                      <w:rFonts w:ascii="Calibri" w:eastAsia="Calibri" w:hAnsi="Calibri"/>
                      <w:b/>
                      <w:color w:val="FFFFFF"/>
                      <w:sz w:val="36"/>
                    </w:rPr>
                    <w:t>2019/20 - 2023/24</w:t>
                  </w:r>
                </w:p>
                <w:p w14:paraId="61D703CC" w14:textId="77777777" w:rsidR="003B6EAC" w:rsidRDefault="007D4B46">
                  <w:pPr>
                    <w:spacing w:after="0" w:line="240" w:lineRule="auto"/>
                    <w:jc w:val="center"/>
                  </w:pPr>
                  <w:r>
                    <w:rPr>
                      <w:rFonts w:ascii="Calibri" w:eastAsia="Calibri" w:hAnsi="Calibri"/>
                      <w:b/>
                      <w:color w:val="FFFFFF"/>
                      <w:sz w:val="36"/>
                    </w:rPr>
                    <w:t>Activity Summary View</w:t>
                  </w:r>
                </w:p>
              </w:tc>
            </w:tr>
          </w:tbl>
          <w:p w14:paraId="3C56A29B" w14:textId="77777777" w:rsidR="003B6EAC" w:rsidRDefault="003B6EAC">
            <w:pPr>
              <w:spacing w:after="0" w:line="240" w:lineRule="auto"/>
            </w:pPr>
          </w:p>
        </w:tc>
        <w:tc>
          <w:tcPr>
            <w:tcW w:w="43" w:type="dxa"/>
          </w:tcPr>
          <w:p w14:paraId="62A8FB42" w14:textId="77777777" w:rsidR="003B6EAC" w:rsidRDefault="003B6EAC">
            <w:pPr>
              <w:pStyle w:val="EmptyCellLayoutStyle"/>
              <w:spacing w:after="0" w:line="240" w:lineRule="auto"/>
            </w:pPr>
          </w:p>
        </w:tc>
        <w:tc>
          <w:tcPr>
            <w:tcW w:w="762" w:type="dxa"/>
          </w:tcPr>
          <w:p w14:paraId="07BC02D9" w14:textId="77777777" w:rsidR="003B6EAC" w:rsidRDefault="003B6EAC">
            <w:pPr>
              <w:pStyle w:val="EmptyCellLayoutStyle"/>
              <w:spacing w:after="0" w:line="240" w:lineRule="auto"/>
            </w:pPr>
          </w:p>
        </w:tc>
      </w:tr>
      <w:tr w:rsidR="003B6EAC" w14:paraId="0C00A612" w14:textId="77777777">
        <w:trPr>
          <w:trHeight w:val="147"/>
        </w:trPr>
        <w:tc>
          <w:tcPr>
            <w:tcW w:w="762" w:type="dxa"/>
          </w:tcPr>
          <w:p w14:paraId="100465D4" w14:textId="77777777" w:rsidR="003B6EAC" w:rsidRDefault="003B6EAC">
            <w:pPr>
              <w:pStyle w:val="EmptyCellLayoutStyle"/>
              <w:spacing w:after="0" w:line="240" w:lineRule="auto"/>
            </w:pPr>
          </w:p>
        </w:tc>
        <w:tc>
          <w:tcPr>
            <w:tcW w:w="10671" w:type="dxa"/>
          </w:tcPr>
          <w:p w14:paraId="13C33F4C" w14:textId="77777777" w:rsidR="003B6EAC" w:rsidRDefault="003B6EAC">
            <w:pPr>
              <w:pStyle w:val="EmptyCellLayoutStyle"/>
              <w:spacing w:after="0" w:line="240" w:lineRule="auto"/>
            </w:pPr>
          </w:p>
        </w:tc>
        <w:tc>
          <w:tcPr>
            <w:tcW w:w="43" w:type="dxa"/>
          </w:tcPr>
          <w:p w14:paraId="446012D0" w14:textId="77777777" w:rsidR="003B6EAC" w:rsidRDefault="003B6EAC">
            <w:pPr>
              <w:pStyle w:val="EmptyCellLayoutStyle"/>
              <w:spacing w:after="0" w:line="240" w:lineRule="auto"/>
            </w:pPr>
          </w:p>
        </w:tc>
        <w:tc>
          <w:tcPr>
            <w:tcW w:w="762" w:type="dxa"/>
          </w:tcPr>
          <w:p w14:paraId="34BE84FD" w14:textId="77777777" w:rsidR="003B6EAC" w:rsidRDefault="003B6EAC">
            <w:pPr>
              <w:pStyle w:val="EmptyCellLayoutStyle"/>
              <w:spacing w:after="0" w:line="240" w:lineRule="auto"/>
            </w:pPr>
          </w:p>
        </w:tc>
      </w:tr>
      <w:tr w:rsidR="007D4B46" w14:paraId="1800821D" w14:textId="77777777" w:rsidTr="007D4B46">
        <w:tc>
          <w:tcPr>
            <w:tcW w:w="762" w:type="dxa"/>
          </w:tcPr>
          <w:p w14:paraId="0FEFB0F2" w14:textId="77777777" w:rsidR="003B6EAC" w:rsidRDefault="003B6EAC">
            <w:pPr>
              <w:pStyle w:val="EmptyCellLayoutStyle"/>
              <w:spacing w:after="0" w:line="240" w:lineRule="auto"/>
            </w:pPr>
          </w:p>
        </w:tc>
        <w:tc>
          <w:tcPr>
            <w:tcW w:w="10671"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3B6EAC" w14:paraId="0AA4E280"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7963F46D" w14:textId="77777777" w:rsidR="003B6EAC" w:rsidRDefault="003B6EAC">
                  <w:pPr>
                    <w:spacing w:after="0" w:line="240" w:lineRule="auto"/>
                  </w:pPr>
                </w:p>
              </w:tc>
            </w:tr>
            <w:tr w:rsidR="003B6EAC" w14:paraId="6AA63B55"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3B6EAC" w14:paraId="64CFED73"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7292075D" w14:textId="77777777" w:rsidR="003B6EAC" w:rsidRDefault="007D4B46">
                        <w:pPr>
                          <w:spacing w:after="0" w:line="240" w:lineRule="auto"/>
                        </w:pPr>
                        <w:r>
                          <w:rPr>
                            <w:noProof/>
                          </w:rPr>
                          <w:drawing>
                            <wp:inline distT="0" distB="0" distL="0" distR="0" wp14:anchorId="72FAD93E" wp14:editId="1C6D0CEC">
                              <wp:extent cx="949717" cy="620969"/>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3B6EAC" w14:paraId="6CCFD5B1"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673163D5" w14:textId="77777777" w:rsidR="003B6EAC" w:rsidRDefault="007D4B46">
                              <w:pPr>
                                <w:spacing w:after="0" w:line="240" w:lineRule="auto"/>
                              </w:pPr>
                              <w:r>
                                <w:rPr>
                                  <w:rFonts w:ascii="Calibri" w:eastAsia="Calibri" w:hAnsi="Calibri"/>
                                  <w:b/>
                                  <w:color w:val="000000"/>
                                  <w:sz w:val="36"/>
                                </w:rPr>
                                <w:t>AC-EI - 24 - AC-EI 2.4 Early intervention initiatives to support healthy ageing in the community</w:t>
                              </w:r>
                            </w:p>
                          </w:tc>
                        </w:tr>
                      </w:tbl>
                      <w:p w14:paraId="7C45D60B" w14:textId="77777777" w:rsidR="003B6EAC" w:rsidRDefault="003B6EAC">
                        <w:pPr>
                          <w:spacing w:after="0" w:line="240" w:lineRule="auto"/>
                        </w:pPr>
                      </w:p>
                    </w:tc>
                    <w:tc>
                      <w:tcPr>
                        <w:tcW w:w="43" w:type="dxa"/>
                        <w:shd w:val="clear" w:color="auto" w:fill="DDE1EA"/>
                      </w:tcPr>
                      <w:p w14:paraId="1E314FD2" w14:textId="77777777" w:rsidR="003B6EAC" w:rsidRDefault="003B6EAC">
                        <w:pPr>
                          <w:pStyle w:val="EmptyCellLayoutStyle"/>
                          <w:spacing w:after="0" w:line="240" w:lineRule="auto"/>
                        </w:pPr>
                      </w:p>
                    </w:tc>
                  </w:tr>
                </w:tbl>
                <w:p w14:paraId="17D53D88" w14:textId="77777777" w:rsidR="003B6EAC" w:rsidRDefault="003B6EAC">
                  <w:pPr>
                    <w:spacing w:after="0" w:line="240" w:lineRule="auto"/>
                  </w:pPr>
                </w:p>
              </w:tc>
            </w:tr>
            <w:tr w:rsidR="003B6EAC" w14:paraId="3E4EED09"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063F1D2D" w14:textId="77777777" w:rsidR="003B6EAC" w:rsidRDefault="003B6EAC">
                  <w:pPr>
                    <w:spacing w:after="0" w:line="240" w:lineRule="auto"/>
                  </w:pPr>
                </w:p>
              </w:tc>
            </w:tr>
            <w:tr w:rsidR="003B6EAC" w14:paraId="3906376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3B6EAC" w14:paraId="7FDD717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4E85A1E" w14:textId="77777777" w:rsidR="003B6EAC" w:rsidRDefault="007D4B46">
                        <w:pPr>
                          <w:spacing w:after="0" w:line="240" w:lineRule="auto"/>
                        </w:pPr>
                        <w:r>
                          <w:rPr>
                            <w:noProof/>
                          </w:rPr>
                          <w:drawing>
                            <wp:inline distT="0" distB="0" distL="0" distR="0" wp14:anchorId="1E9574B5" wp14:editId="66AAF55B">
                              <wp:extent cx="615003" cy="384377"/>
                              <wp:effectExtent l="0" t="0" r="0" b="0"/>
                              <wp:docPr id="2" name="img4.png"/>
                              <wp:cNvGraphicFramePr/>
                              <a:graphic xmlns:a="http://schemas.openxmlformats.org/drawingml/2006/main">
                                <a:graphicData uri="http://schemas.openxmlformats.org/drawingml/2006/picture">
                                  <pic:pic xmlns:pic="http://schemas.openxmlformats.org/drawingml/2006/picture">
                                    <pic:nvPicPr>
                                      <pic:cNvPr id="3"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10D627AA" w14:textId="77777777" w:rsidR="003B6EAC" w:rsidRDefault="003B6EAC">
                        <w:pPr>
                          <w:pStyle w:val="EmptyCellLayoutStyle"/>
                          <w:spacing w:after="0" w:line="240" w:lineRule="auto"/>
                        </w:pPr>
                      </w:p>
                    </w:tc>
                    <w:tc>
                      <w:tcPr>
                        <w:tcW w:w="3375" w:type="dxa"/>
                      </w:tcPr>
                      <w:p w14:paraId="02BC547E" w14:textId="77777777" w:rsidR="003B6EAC" w:rsidRDefault="003B6EAC">
                        <w:pPr>
                          <w:pStyle w:val="EmptyCellLayoutStyle"/>
                          <w:spacing w:after="0" w:line="240" w:lineRule="auto"/>
                        </w:pPr>
                      </w:p>
                    </w:tc>
                    <w:tc>
                      <w:tcPr>
                        <w:tcW w:w="6154" w:type="dxa"/>
                      </w:tcPr>
                      <w:p w14:paraId="0E020DF0" w14:textId="77777777" w:rsidR="003B6EAC" w:rsidRDefault="003B6EAC">
                        <w:pPr>
                          <w:pStyle w:val="EmptyCellLayoutStyle"/>
                          <w:spacing w:after="0" w:line="240" w:lineRule="auto"/>
                        </w:pPr>
                      </w:p>
                    </w:tc>
                  </w:tr>
                  <w:tr w:rsidR="003B6EAC" w14:paraId="140B83C5" w14:textId="77777777">
                    <w:trPr>
                      <w:trHeight w:val="601"/>
                    </w:trPr>
                    <w:tc>
                      <w:tcPr>
                        <w:tcW w:w="1095" w:type="dxa"/>
                        <w:vMerge/>
                      </w:tcPr>
                      <w:p w14:paraId="6D5641A2" w14:textId="77777777" w:rsidR="003B6EAC" w:rsidRDefault="003B6EAC">
                        <w:pPr>
                          <w:pStyle w:val="EmptyCellLayoutStyle"/>
                          <w:spacing w:after="0" w:line="240" w:lineRule="auto"/>
                        </w:pPr>
                      </w:p>
                    </w:tc>
                    <w:tc>
                      <w:tcPr>
                        <w:tcW w:w="90" w:type="dxa"/>
                      </w:tcPr>
                      <w:p w14:paraId="2120E39B" w14:textId="77777777" w:rsidR="003B6EAC" w:rsidRDefault="003B6EAC">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3B6EAC" w14:paraId="77D45664"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05C87F9D" w14:textId="77777777" w:rsidR="003B6EAC" w:rsidRDefault="007D4B46">
                              <w:pPr>
                                <w:spacing w:after="0" w:line="240" w:lineRule="auto"/>
                              </w:pPr>
                              <w:r>
                                <w:rPr>
                                  <w:rFonts w:ascii="Calibri" w:eastAsia="Calibri" w:hAnsi="Calibri"/>
                                  <w:b/>
                                  <w:color w:val="000000"/>
                                  <w:sz w:val="24"/>
                                </w:rPr>
                                <w:t>Activity Metadata</w:t>
                              </w:r>
                            </w:p>
                          </w:tc>
                        </w:tr>
                      </w:tbl>
                      <w:p w14:paraId="2803288D" w14:textId="77777777" w:rsidR="003B6EAC" w:rsidRDefault="003B6EAC">
                        <w:pPr>
                          <w:spacing w:after="0" w:line="240" w:lineRule="auto"/>
                        </w:pPr>
                      </w:p>
                    </w:tc>
                    <w:tc>
                      <w:tcPr>
                        <w:tcW w:w="6154" w:type="dxa"/>
                      </w:tcPr>
                      <w:p w14:paraId="1C376432" w14:textId="77777777" w:rsidR="003B6EAC" w:rsidRDefault="003B6EAC">
                        <w:pPr>
                          <w:pStyle w:val="EmptyCellLayoutStyle"/>
                          <w:spacing w:after="0" w:line="240" w:lineRule="auto"/>
                        </w:pPr>
                      </w:p>
                    </w:tc>
                  </w:tr>
                </w:tbl>
                <w:p w14:paraId="18CAD97C" w14:textId="77777777" w:rsidR="003B6EAC" w:rsidRDefault="003B6EAC">
                  <w:pPr>
                    <w:spacing w:after="0" w:line="240" w:lineRule="auto"/>
                  </w:pPr>
                </w:p>
              </w:tc>
            </w:tr>
            <w:tr w:rsidR="003B6EAC" w14:paraId="614C5D5D" w14:textId="77777777">
              <w:trPr>
                <w:trHeight w:val="282"/>
              </w:trPr>
              <w:tc>
                <w:tcPr>
                  <w:tcW w:w="10714" w:type="dxa"/>
                  <w:tcBorders>
                    <w:top w:val="nil"/>
                    <w:left w:val="nil"/>
                    <w:bottom w:val="nil"/>
                    <w:right w:val="nil"/>
                  </w:tcBorders>
                  <w:tcMar>
                    <w:top w:w="39" w:type="dxa"/>
                    <w:left w:w="39" w:type="dxa"/>
                    <w:bottom w:w="39" w:type="dxa"/>
                    <w:right w:w="39" w:type="dxa"/>
                  </w:tcMar>
                </w:tcPr>
                <w:p w14:paraId="3E8722BC" w14:textId="77777777" w:rsidR="003B6EAC" w:rsidRDefault="003B6EAC">
                  <w:pPr>
                    <w:spacing w:after="0" w:line="240" w:lineRule="auto"/>
                  </w:pPr>
                </w:p>
              </w:tc>
            </w:tr>
            <w:tr w:rsidR="003B6EAC" w14:paraId="16B59167" w14:textId="77777777">
              <w:trPr>
                <w:trHeight w:val="262"/>
              </w:trPr>
              <w:tc>
                <w:tcPr>
                  <w:tcW w:w="10714" w:type="dxa"/>
                  <w:tcBorders>
                    <w:top w:val="nil"/>
                    <w:left w:val="nil"/>
                    <w:bottom w:val="nil"/>
                    <w:right w:val="nil"/>
                  </w:tcBorders>
                  <w:tcMar>
                    <w:top w:w="39" w:type="dxa"/>
                    <w:left w:w="39" w:type="dxa"/>
                    <w:bottom w:w="39" w:type="dxa"/>
                    <w:right w:w="39" w:type="dxa"/>
                  </w:tcMar>
                </w:tcPr>
                <w:p w14:paraId="49A6952C" w14:textId="77777777" w:rsidR="003B6EAC" w:rsidRDefault="007D4B46">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3B6EAC" w14:paraId="32FDBF9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E97DCC8" w14:textId="77777777" w:rsidR="003B6EAC" w:rsidRDefault="007D4B46">
                  <w:pPr>
                    <w:spacing w:after="0" w:line="240" w:lineRule="auto"/>
                  </w:pPr>
                  <w:r>
                    <w:rPr>
                      <w:rFonts w:ascii="Calibri" w:eastAsia="Calibri" w:hAnsi="Calibri"/>
                      <w:color w:val="000000"/>
                    </w:rPr>
                    <w:t>Aged Care</w:t>
                  </w:r>
                </w:p>
              </w:tc>
            </w:tr>
            <w:tr w:rsidR="003B6EAC" w14:paraId="469415F3" w14:textId="77777777">
              <w:trPr>
                <w:trHeight w:val="262"/>
              </w:trPr>
              <w:tc>
                <w:tcPr>
                  <w:tcW w:w="10714" w:type="dxa"/>
                  <w:tcBorders>
                    <w:top w:val="nil"/>
                    <w:left w:val="nil"/>
                    <w:bottom w:val="nil"/>
                    <w:right w:val="nil"/>
                  </w:tcBorders>
                  <w:tcMar>
                    <w:top w:w="39" w:type="dxa"/>
                    <w:left w:w="39" w:type="dxa"/>
                    <w:bottom w:w="39" w:type="dxa"/>
                    <w:right w:w="39" w:type="dxa"/>
                  </w:tcMar>
                </w:tcPr>
                <w:p w14:paraId="4BACFDDE" w14:textId="77777777" w:rsidR="003B6EAC" w:rsidRDefault="007D4B46">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3B6EAC" w14:paraId="33EE8BE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A1ADF1F" w14:textId="77777777" w:rsidR="003B6EAC" w:rsidRDefault="007D4B46">
                  <w:pPr>
                    <w:spacing w:after="0" w:line="240" w:lineRule="auto"/>
                  </w:pPr>
                  <w:r>
                    <w:rPr>
                      <w:rFonts w:ascii="Calibri" w:eastAsia="Calibri" w:hAnsi="Calibri"/>
                      <w:color w:val="000000"/>
                    </w:rPr>
                    <w:t>AC-EI</w:t>
                  </w:r>
                </w:p>
              </w:tc>
            </w:tr>
            <w:tr w:rsidR="003B6EAC" w14:paraId="339414F7" w14:textId="77777777">
              <w:trPr>
                <w:trHeight w:val="262"/>
              </w:trPr>
              <w:tc>
                <w:tcPr>
                  <w:tcW w:w="10714" w:type="dxa"/>
                  <w:tcBorders>
                    <w:top w:val="nil"/>
                    <w:left w:val="nil"/>
                    <w:bottom w:val="nil"/>
                    <w:right w:val="nil"/>
                  </w:tcBorders>
                  <w:tcMar>
                    <w:top w:w="39" w:type="dxa"/>
                    <w:left w:w="39" w:type="dxa"/>
                    <w:bottom w:w="39" w:type="dxa"/>
                    <w:right w:w="39" w:type="dxa"/>
                  </w:tcMar>
                </w:tcPr>
                <w:p w14:paraId="617A802C" w14:textId="77777777" w:rsidR="003B6EAC" w:rsidRDefault="007D4B46">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3B6EAC" w14:paraId="20F3314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2F520AB" w14:textId="77777777" w:rsidR="003B6EAC" w:rsidRDefault="007D4B46">
                  <w:pPr>
                    <w:spacing w:after="0" w:line="240" w:lineRule="auto"/>
                  </w:pPr>
                  <w:r>
                    <w:rPr>
                      <w:rFonts w:ascii="Calibri" w:eastAsia="Calibri" w:hAnsi="Calibri"/>
                      <w:color w:val="000000"/>
                    </w:rPr>
                    <w:t>24</w:t>
                  </w:r>
                </w:p>
              </w:tc>
            </w:tr>
            <w:tr w:rsidR="003B6EAC" w14:paraId="52F33105" w14:textId="77777777">
              <w:trPr>
                <w:trHeight w:val="262"/>
              </w:trPr>
              <w:tc>
                <w:tcPr>
                  <w:tcW w:w="10714" w:type="dxa"/>
                  <w:tcBorders>
                    <w:top w:val="nil"/>
                    <w:left w:val="nil"/>
                    <w:bottom w:val="nil"/>
                    <w:right w:val="nil"/>
                  </w:tcBorders>
                  <w:tcMar>
                    <w:top w:w="39" w:type="dxa"/>
                    <w:left w:w="39" w:type="dxa"/>
                    <w:bottom w:w="39" w:type="dxa"/>
                    <w:right w:w="39" w:type="dxa"/>
                  </w:tcMar>
                </w:tcPr>
                <w:p w14:paraId="2CB5BBD2" w14:textId="77777777" w:rsidR="003B6EAC" w:rsidRDefault="007D4B46">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3B6EAC" w14:paraId="2D641E4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6AC5C77" w14:textId="77777777" w:rsidR="003B6EAC" w:rsidRDefault="007D4B46">
                  <w:pPr>
                    <w:spacing w:after="0" w:line="240" w:lineRule="auto"/>
                  </w:pPr>
                  <w:r>
                    <w:rPr>
                      <w:rFonts w:ascii="Calibri" w:eastAsia="Calibri" w:hAnsi="Calibri"/>
                      <w:color w:val="000000"/>
                    </w:rPr>
                    <w:t>AC-EI 2.4 Early intervention initiatives to support healthy ageing in the community</w:t>
                  </w:r>
                </w:p>
              </w:tc>
            </w:tr>
            <w:tr w:rsidR="003B6EAC" w14:paraId="73ABE14D" w14:textId="77777777">
              <w:trPr>
                <w:trHeight w:val="262"/>
              </w:trPr>
              <w:tc>
                <w:tcPr>
                  <w:tcW w:w="10714" w:type="dxa"/>
                  <w:tcBorders>
                    <w:top w:val="nil"/>
                    <w:left w:val="nil"/>
                    <w:bottom w:val="nil"/>
                    <w:right w:val="nil"/>
                  </w:tcBorders>
                  <w:tcMar>
                    <w:top w:w="39" w:type="dxa"/>
                    <w:left w:w="39" w:type="dxa"/>
                    <w:bottom w:w="39" w:type="dxa"/>
                    <w:right w:w="39" w:type="dxa"/>
                  </w:tcMar>
                </w:tcPr>
                <w:p w14:paraId="74EAEDA6" w14:textId="77777777" w:rsidR="003B6EAC" w:rsidRDefault="007D4B46">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3B6EAC" w14:paraId="2E36D35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3EF4BAC" w14:textId="77777777" w:rsidR="003B6EAC" w:rsidRDefault="007D4B46">
                  <w:pPr>
                    <w:spacing w:after="0" w:line="240" w:lineRule="auto"/>
                  </w:pPr>
                  <w:r>
                    <w:rPr>
                      <w:rFonts w:ascii="Calibri" w:eastAsia="Calibri" w:hAnsi="Calibri"/>
                      <w:color w:val="000000"/>
                    </w:rPr>
                    <w:t>New Activity</w:t>
                  </w:r>
                </w:p>
              </w:tc>
            </w:tr>
            <w:tr w:rsidR="003B6EAC" w14:paraId="73B4FD8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8565985" w14:textId="77777777" w:rsidR="003B6EAC" w:rsidRDefault="003B6EAC">
                  <w:pPr>
                    <w:spacing w:after="0" w:line="240" w:lineRule="auto"/>
                  </w:pPr>
                </w:p>
              </w:tc>
            </w:tr>
            <w:tr w:rsidR="003B6EAC" w14:paraId="26546B6C" w14:textId="77777777">
              <w:trPr>
                <w:trHeight w:val="282"/>
              </w:trPr>
              <w:tc>
                <w:tcPr>
                  <w:tcW w:w="10714" w:type="dxa"/>
                  <w:tcBorders>
                    <w:top w:val="nil"/>
                    <w:left w:val="nil"/>
                    <w:bottom w:val="nil"/>
                    <w:right w:val="nil"/>
                  </w:tcBorders>
                  <w:tcMar>
                    <w:top w:w="39" w:type="dxa"/>
                    <w:left w:w="39" w:type="dxa"/>
                    <w:bottom w:w="39" w:type="dxa"/>
                    <w:right w:w="39" w:type="dxa"/>
                  </w:tcMar>
                </w:tcPr>
                <w:p w14:paraId="016F4FC8" w14:textId="77777777" w:rsidR="003B6EAC" w:rsidRDefault="003B6EAC">
                  <w:pPr>
                    <w:spacing w:after="0" w:line="240" w:lineRule="auto"/>
                  </w:pPr>
                </w:p>
              </w:tc>
            </w:tr>
            <w:tr w:rsidR="003B6EAC" w14:paraId="5CF6C75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3B6EAC" w14:paraId="36360A4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FA9D7D2" w14:textId="77777777" w:rsidR="003B6EAC" w:rsidRDefault="007D4B46">
                        <w:pPr>
                          <w:spacing w:after="0" w:line="240" w:lineRule="auto"/>
                        </w:pPr>
                        <w:r>
                          <w:rPr>
                            <w:noProof/>
                          </w:rPr>
                          <w:drawing>
                            <wp:inline distT="0" distB="0" distL="0" distR="0" wp14:anchorId="47938757" wp14:editId="01BBE1F0">
                              <wp:extent cx="615003" cy="384377"/>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01C93A25" w14:textId="77777777" w:rsidR="003B6EAC" w:rsidRDefault="003B6EAC">
                        <w:pPr>
                          <w:pStyle w:val="EmptyCellLayoutStyle"/>
                          <w:spacing w:after="0" w:line="240" w:lineRule="auto"/>
                        </w:pPr>
                      </w:p>
                    </w:tc>
                    <w:tc>
                      <w:tcPr>
                        <w:tcW w:w="4725" w:type="dxa"/>
                      </w:tcPr>
                      <w:p w14:paraId="1FC844AB" w14:textId="77777777" w:rsidR="003B6EAC" w:rsidRDefault="003B6EAC">
                        <w:pPr>
                          <w:pStyle w:val="EmptyCellLayoutStyle"/>
                          <w:spacing w:after="0" w:line="240" w:lineRule="auto"/>
                        </w:pPr>
                      </w:p>
                    </w:tc>
                    <w:tc>
                      <w:tcPr>
                        <w:tcW w:w="4804" w:type="dxa"/>
                      </w:tcPr>
                      <w:p w14:paraId="60FF1E30" w14:textId="77777777" w:rsidR="003B6EAC" w:rsidRDefault="003B6EAC">
                        <w:pPr>
                          <w:pStyle w:val="EmptyCellLayoutStyle"/>
                          <w:spacing w:after="0" w:line="240" w:lineRule="auto"/>
                        </w:pPr>
                      </w:p>
                    </w:tc>
                  </w:tr>
                  <w:tr w:rsidR="003B6EAC" w14:paraId="291150ED" w14:textId="77777777">
                    <w:trPr>
                      <w:trHeight w:val="601"/>
                    </w:trPr>
                    <w:tc>
                      <w:tcPr>
                        <w:tcW w:w="1095" w:type="dxa"/>
                        <w:vMerge/>
                      </w:tcPr>
                      <w:p w14:paraId="5234A75F" w14:textId="77777777" w:rsidR="003B6EAC" w:rsidRDefault="003B6EAC">
                        <w:pPr>
                          <w:pStyle w:val="EmptyCellLayoutStyle"/>
                          <w:spacing w:after="0" w:line="240" w:lineRule="auto"/>
                        </w:pPr>
                      </w:p>
                    </w:tc>
                    <w:tc>
                      <w:tcPr>
                        <w:tcW w:w="90" w:type="dxa"/>
                      </w:tcPr>
                      <w:p w14:paraId="4905CB17" w14:textId="77777777" w:rsidR="003B6EAC" w:rsidRDefault="003B6EAC">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3B6EAC" w14:paraId="6F00945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E4D1A8D" w14:textId="77777777" w:rsidR="003B6EAC" w:rsidRDefault="007D4B46">
                              <w:pPr>
                                <w:spacing w:after="0" w:line="240" w:lineRule="auto"/>
                              </w:pPr>
                              <w:r>
                                <w:rPr>
                                  <w:rFonts w:ascii="Calibri" w:eastAsia="Calibri" w:hAnsi="Calibri"/>
                                  <w:b/>
                                  <w:color w:val="000000"/>
                                  <w:sz w:val="24"/>
                                </w:rPr>
                                <w:t>Activity Priorities and Description</w:t>
                              </w:r>
                            </w:p>
                          </w:tc>
                        </w:tr>
                      </w:tbl>
                      <w:p w14:paraId="04470CCC" w14:textId="77777777" w:rsidR="003B6EAC" w:rsidRDefault="003B6EAC">
                        <w:pPr>
                          <w:spacing w:after="0" w:line="240" w:lineRule="auto"/>
                        </w:pPr>
                      </w:p>
                    </w:tc>
                    <w:tc>
                      <w:tcPr>
                        <w:tcW w:w="4804" w:type="dxa"/>
                      </w:tcPr>
                      <w:p w14:paraId="34C29D17" w14:textId="77777777" w:rsidR="003B6EAC" w:rsidRDefault="003B6EAC">
                        <w:pPr>
                          <w:pStyle w:val="EmptyCellLayoutStyle"/>
                          <w:spacing w:after="0" w:line="240" w:lineRule="auto"/>
                        </w:pPr>
                      </w:p>
                    </w:tc>
                  </w:tr>
                </w:tbl>
                <w:p w14:paraId="185A5836" w14:textId="77777777" w:rsidR="003B6EAC" w:rsidRDefault="003B6EAC">
                  <w:pPr>
                    <w:spacing w:after="0" w:line="240" w:lineRule="auto"/>
                  </w:pPr>
                </w:p>
              </w:tc>
            </w:tr>
            <w:tr w:rsidR="003B6EAC" w14:paraId="1632067D" w14:textId="77777777">
              <w:trPr>
                <w:trHeight w:val="282"/>
              </w:trPr>
              <w:tc>
                <w:tcPr>
                  <w:tcW w:w="10714" w:type="dxa"/>
                  <w:tcBorders>
                    <w:top w:val="nil"/>
                    <w:left w:val="nil"/>
                    <w:bottom w:val="nil"/>
                    <w:right w:val="nil"/>
                  </w:tcBorders>
                  <w:tcMar>
                    <w:top w:w="39" w:type="dxa"/>
                    <w:left w:w="39" w:type="dxa"/>
                    <w:bottom w:w="39" w:type="dxa"/>
                    <w:right w:w="39" w:type="dxa"/>
                  </w:tcMar>
                </w:tcPr>
                <w:p w14:paraId="024B1A06" w14:textId="77777777" w:rsidR="003B6EAC" w:rsidRDefault="003B6EAC">
                  <w:pPr>
                    <w:spacing w:after="0" w:line="240" w:lineRule="auto"/>
                  </w:pPr>
                </w:p>
              </w:tc>
            </w:tr>
            <w:tr w:rsidR="003B6EAC" w14:paraId="77184853" w14:textId="77777777">
              <w:trPr>
                <w:trHeight w:val="262"/>
              </w:trPr>
              <w:tc>
                <w:tcPr>
                  <w:tcW w:w="10714" w:type="dxa"/>
                  <w:tcBorders>
                    <w:top w:val="nil"/>
                    <w:left w:val="nil"/>
                    <w:bottom w:val="nil"/>
                    <w:right w:val="nil"/>
                  </w:tcBorders>
                  <w:tcMar>
                    <w:top w:w="39" w:type="dxa"/>
                    <w:left w:w="39" w:type="dxa"/>
                    <w:bottom w:w="39" w:type="dxa"/>
                    <w:right w:w="39" w:type="dxa"/>
                  </w:tcMar>
                </w:tcPr>
                <w:p w14:paraId="182FA6A2" w14:textId="77777777" w:rsidR="003B6EAC" w:rsidRDefault="007D4B46">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3B6EAC" w14:paraId="5FF75AF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9B902F" w14:textId="77777777" w:rsidR="003B6EAC" w:rsidRDefault="007D4B46">
                  <w:pPr>
                    <w:spacing w:after="0" w:line="240" w:lineRule="auto"/>
                  </w:pPr>
                  <w:r>
                    <w:rPr>
                      <w:rFonts w:ascii="Calibri" w:eastAsia="Calibri" w:hAnsi="Calibri"/>
                      <w:color w:val="000000"/>
                    </w:rPr>
                    <w:t>Aged Care</w:t>
                  </w:r>
                </w:p>
              </w:tc>
            </w:tr>
            <w:tr w:rsidR="003B6EAC" w14:paraId="1150DAEE" w14:textId="77777777">
              <w:trPr>
                <w:trHeight w:val="282"/>
              </w:trPr>
              <w:tc>
                <w:tcPr>
                  <w:tcW w:w="10714" w:type="dxa"/>
                  <w:tcBorders>
                    <w:top w:val="nil"/>
                    <w:left w:val="nil"/>
                    <w:bottom w:val="nil"/>
                    <w:right w:val="nil"/>
                  </w:tcBorders>
                  <w:tcMar>
                    <w:top w:w="39" w:type="dxa"/>
                    <w:left w:w="39" w:type="dxa"/>
                    <w:bottom w:w="39" w:type="dxa"/>
                    <w:right w:w="39" w:type="dxa"/>
                  </w:tcMar>
                </w:tcPr>
                <w:p w14:paraId="2F6A050F" w14:textId="77777777" w:rsidR="003B6EAC" w:rsidRDefault="007D4B46">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3B6EAC" w14:paraId="1C28576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5EBA511" w14:textId="77777777" w:rsidR="003B6EAC" w:rsidRDefault="003B6EAC">
                  <w:pPr>
                    <w:spacing w:after="0" w:line="240" w:lineRule="auto"/>
                  </w:pPr>
                </w:p>
              </w:tc>
            </w:tr>
            <w:tr w:rsidR="003B6EAC" w14:paraId="611AE477" w14:textId="77777777">
              <w:trPr>
                <w:trHeight w:val="262"/>
              </w:trPr>
              <w:tc>
                <w:tcPr>
                  <w:tcW w:w="10714" w:type="dxa"/>
                  <w:tcBorders>
                    <w:top w:val="nil"/>
                    <w:left w:val="nil"/>
                    <w:bottom w:val="nil"/>
                    <w:right w:val="nil"/>
                  </w:tcBorders>
                  <w:tcMar>
                    <w:top w:w="39" w:type="dxa"/>
                    <w:left w:w="39" w:type="dxa"/>
                    <w:bottom w:w="39" w:type="dxa"/>
                    <w:right w:w="39" w:type="dxa"/>
                  </w:tcMar>
                </w:tcPr>
                <w:p w14:paraId="52AD657A" w14:textId="77777777" w:rsidR="003B6EAC" w:rsidRDefault="007D4B46">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3B6EAC" w14:paraId="3BEA29C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FBB9FB1" w14:textId="77777777" w:rsidR="003B6EAC" w:rsidRDefault="007D4B46">
                  <w:pPr>
                    <w:spacing w:after="0" w:line="240" w:lineRule="auto"/>
                  </w:pPr>
                  <w:r>
                    <w:rPr>
                      <w:rFonts w:ascii="Calibri" w:eastAsia="Calibri" w:hAnsi="Calibri"/>
                      <w:color w:val="000000"/>
                    </w:rPr>
                    <w:t>The aim of this activity is to support older people to be able to live in the community longer through commissioning initiatives that promote healthy ageing, slow decline and support the ongoing management of chronic conditions.</w:t>
                  </w:r>
                </w:p>
              </w:tc>
            </w:tr>
            <w:tr w:rsidR="003B6EAC" w14:paraId="7EF28868" w14:textId="77777777">
              <w:trPr>
                <w:trHeight w:val="262"/>
              </w:trPr>
              <w:tc>
                <w:tcPr>
                  <w:tcW w:w="10714" w:type="dxa"/>
                  <w:tcBorders>
                    <w:top w:val="nil"/>
                    <w:left w:val="nil"/>
                    <w:bottom w:val="nil"/>
                    <w:right w:val="nil"/>
                  </w:tcBorders>
                  <w:tcMar>
                    <w:top w:w="39" w:type="dxa"/>
                    <w:left w:w="39" w:type="dxa"/>
                    <w:bottom w:w="39" w:type="dxa"/>
                    <w:right w:w="39" w:type="dxa"/>
                  </w:tcMar>
                </w:tcPr>
                <w:p w14:paraId="2152C23E" w14:textId="77777777" w:rsidR="003B6EAC" w:rsidRDefault="007D4B46">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3B6EAC" w14:paraId="63095B0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967ED5A" w14:textId="77777777" w:rsidR="003B6EAC" w:rsidRDefault="007D4B46">
                  <w:pPr>
                    <w:spacing w:after="0" w:line="240" w:lineRule="auto"/>
                  </w:pPr>
                  <w:r>
                    <w:rPr>
                      <w:rFonts w:ascii="Calibri" w:eastAsia="Calibri" w:hAnsi="Calibri"/>
                      <w:color w:val="000000"/>
                    </w:rPr>
                    <w:t xml:space="preserve">Some older Australians are entering aged care earlier than they may otherwise need to due to a lack of support for healthy ageing or ability to manage their chronic conditions in the community. </w:t>
                  </w:r>
                  <w:r>
                    <w:rPr>
                      <w:rFonts w:ascii="Calibri" w:eastAsia="Calibri" w:hAnsi="Calibri"/>
                      <w:color w:val="000000"/>
                    </w:rPr>
                    <w:br/>
                  </w:r>
                  <w:r>
                    <w:rPr>
                      <w:rFonts w:ascii="Calibri" w:eastAsia="Calibri" w:hAnsi="Calibri"/>
                      <w:color w:val="000000"/>
                    </w:rPr>
                    <w:br/>
                    <w:t xml:space="preserve">This activity will co-design, implement and evaluate targeted interventions that prevent, identify and reduce chronic disease and health issues, avoid inappropriate hospital admissions and improve health outcomes for the elderly. It will also work with system </w:t>
                  </w:r>
                  <w:r>
                    <w:rPr>
                      <w:rFonts w:ascii="Calibri" w:eastAsia="Calibri" w:hAnsi="Calibri"/>
                      <w:color w:val="000000"/>
                    </w:rPr>
                    <w:lastRenderedPageBreak/>
                    <w:t xml:space="preserve">partners (including the primary health care workforce) to increase awareness of the needs of older people and promote local healthy ageing initiatives and referral pathways.  </w:t>
                  </w:r>
                  <w:r>
                    <w:rPr>
                      <w:rFonts w:ascii="Calibri" w:eastAsia="Calibri" w:hAnsi="Calibri"/>
                      <w:color w:val="000000"/>
                    </w:rPr>
                    <w:br/>
                  </w:r>
                  <w:r>
                    <w:rPr>
                      <w:rFonts w:ascii="Calibri" w:eastAsia="Calibri" w:hAnsi="Calibri"/>
                      <w:color w:val="000000"/>
                    </w:rPr>
                    <w:br/>
                    <w:t xml:space="preserve">Interventions will be designed or expanded to cover a wide range of approaches that may focus on: falls, loneliness and isolation, activities of daily living, pain, mood and emotional health, autonomy and control, carer burden, participating and decision making, frailty, polypharmacy. </w:t>
                  </w:r>
                  <w:r>
                    <w:rPr>
                      <w:rFonts w:ascii="Calibri" w:eastAsia="Calibri" w:hAnsi="Calibri"/>
                      <w:color w:val="000000"/>
                    </w:rPr>
                    <w:br/>
                  </w:r>
                  <w:r>
                    <w:rPr>
                      <w:rFonts w:ascii="Calibri" w:eastAsia="Calibri" w:hAnsi="Calibri"/>
                      <w:color w:val="000000"/>
                    </w:rPr>
                    <w:br/>
                    <w:t xml:space="preserve">Expected outcomes </w:t>
                  </w:r>
                  <w:r>
                    <w:rPr>
                      <w:rFonts w:ascii="Calibri" w:eastAsia="Calibri" w:hAnsi="Calibri"/>
                      <w:color w:val="000000"/>
                    </w:rPr>
                    <w:br/>
                    <w:t xml:space="preserve">Short term: </w:t>
                  </w:r>
                  <w:r>
                    <w:rPr>
                      <w:rFonts w:ascii="Calibri" w:eastAsia="Calibri" w:hAnsi="Calibri"/>
                      <w:color w:val="000000"/>
                    </w:rPr>
                    <w:br/>
                    <w:t xml:space="preserve">- Number of consumers who have participated in commissioned intervention activities  </w:t>
                  </w:r>
                  <w:r>
                    <w:rPr>
                      <w:rFonts w:ascii="Calibri" w:eastAsia="Calibri" w:hAnsi="Calibri"/>
                      <w:color w:val="000000"/>
                    </w:rPr>
                    <w:br/>
                    <w:t xml:space="preserve">- Number of health professionals who have participated in education/engagement initiatives  </w:t>
                  </w:r>
                  <w:r>
                    <w:rPr>
                      <w:rFonts w:ascii="Calibri" w:eastAsia="Calibri" w:hAnsi="Calibri"/>
                      <w:color w:val="000000"/>
                    </w:rPr>
                    <w:br/>
                  </w:r>
                  <w:r>
                    <w:rPr>
                      <w:rFonts w:ascii="Calibri" w:eastAsia="Calibri" w:hAnsi="Calibri"/>
                      <w:color w:val="000000"/>
                    </w:rPr>
                    <w:br/>
                    <w:t xml:space="preserve">Medium term:  </w:t>
                  </w:r>
                  <w:r>
                    <w:rPr>
                      <w:rFonts w:ascii="Calibri" w:eastAsia="Calibri" w:hAnsi="Calibri"/>
                      <w:color w:val="000000"/>
                    </w:rPr>
                    <w:br/>
                    <w:t xml:space="preserve">- Number of participants who sustained or improved their quality of life based on the ICHOM older person standard assessment </w:t>
                  </w:r>
                  <w:r>
                    <w:rPr>
                      <w:rFonts w:ascii="Calibri" w:eastAsia="Calibri" w:hAnsi="Calibri"/>
                      <w:color w:val="000000"/>
                    </w:rPr>
                    <w:br/>
                    <w:t xml:space="preserve">- Increased awareness and utilisation of appropriate programs/services/referral pathways  </w:t>
                  </w:r>
                  <w:r>
                    <w:rPr>
                      <w:rFonts w:ascii="Calibri" w:eastAsia="Calibri" w:hAnsi="Calibri"/>
                      <w:color w:val="000000"/>
                    </w:rPr>
                    <w:br/>
                    <w:t xml:space="preserve"> </w:t>
                  </w:r>
                  <w:r>
                    <w:rPr>
                      <w:rFonts w:ascii="Calibri" w:eastAsia="Calibri" w:hAnsi="Calibri"/>
                      <w:color w:val="000000"/>
                    </w:rPr>
                    <w:br/>
                    <w:t xml:space="preserve">Long term:  </w:t>
                  </w:r>
                  <w:r>
                    <w:rPr>
                      <w:rFonts w:ascii="Calibri" w:eastAsia="Calibri" w:hAnsi="Calibri"/>
                      <w:color w:val="000000"/>
                    </w:rPr>
                    <w:br/>
                    <w:t xml:space="preserve">- Increase in older people living at home for longer  </w:t>
                  </w:r>
                  <w:r>
                    <w:rPr>
                      <w:rFonts w:ascii="Calibri" w:eastAsia="Calibri" w:hAnsi="Calibri"/>
                      <w:color w:val="000000"/>
                    </w:rPr>
                    <w:br/>
                    <w:t xml:space="preserve">- Improved patient health outcomes  </w:t>
                  </w:r>
                  <w:r>
                    <w:rPr>
                      <w:rFonts w:ascii="Calibri" w:eastAsia="Calibri" w:hAnsi="Calibri"/>
                      <w:color w:val="000000"/>
                    </w:rPr>
                    <w:br/>
                    <w:t>- Improved patient experience of care</w:t>
                  </w:r>
                </w:p>
              </w:tc>
            </w:tr>
            <w:tr w:rsidR="003B6EAC" w14:paraId="6C6EEE65" w14:textId="77777777">
              <w:trPr>
                <w:trHeight w:val="527"/>
              </w:trPr>
              <w:tc>
                <w:tcPr>
                  <w:tcW w:w="10714" w:type="dxa"/>
                  <w:tcBorders>
                    <w:top w:val="nil"/>
                    <w:left w:val="nil"/>
                    <w:bottom w:val="nil"/>
                    <w:right w:val="nil"/>
                  </w:tcBorders>
                  <w:tcMar>
                    <w:top w:w="39" w:type="dxa"/>
                    <w:left w:w="39" w:type="dxa"/>
                    <w:bottom w:w="39" w:type="dxa"/>
                    <w:right w:w="39" w:type="dxa"/>
                  </w:tcMar>
                </w:tcPr>
                <w:p w14:paraId="78F50FE0" w14:textId="77777777" w:rsidR="003B6EAC" w:rsidRDefault="007D4B46">
                  <w:pPr>
                    <w:spacing w:after="0" w:line="240" w:lineRule="auto"/>
                  </w:pPr>
                  <w:r>
                    <w:rPr>
                      <w:rFonts w:ascii="Calibri" w:eastAsia="Calibri" w:hAnsi="Calibri"/>
                      <w:b/>
                      <w:color w:val="000000"/>
                      <w:sz w:val="24"/>
                    </w:rPr>
                    <w:lastRenderedPageBreak/>
                    <w:t xml:space="preserve">Needs Assessment Priorities </w:t>
                  </w:r>
                  <w:r>
                    <w:rPr>
                      <w:rFonts w:ascii="Calibri" w:eastAsia="Calibri" w:hAnsi="Calibri"/>
                      <w:b/>
                      <w:color w:val="FF0000"/>
                      <w:sz w:val="24"/>
                    </w:rPr>
                    <w:t>*</w:t>
                  </w:r>
                </w:p>
              </w:tc>
            </w:tr>
            <w:tr w:rsidR="003B6EAC" w14:paraId="3C64D963" w14:textId="77777777">
              <w:trPr>
                <w:trHeight w:val="262"/>
              </w:trPr>
              <w:tc>
                <w:tcPr>
                  <w:tcW w:w="10714" w:type="dxa"/>
                  <w:tcBorders>
                    <w:top w:val="nil"/>
                    <w:left w:val="nil"/>
                    <w:bottom w:val="nil"/>
                    <w:right w:val="nil"/>
                  </w:tcBorders>
                  <w:tcMar>
                    <w:top w:w="39" w:type="dxa"/>
                    <w:left w:w="39" w:type="dxa"/>
                    <w:bottom w:w="39" w:type="dxa"/>
                    <w:right w:w="39" w:type="dxa"/>
                  </w:tcMar>
                </w:tcPr>
                <w:p w14:paraId="76BC99CA" w14:textId="77777777" w:rsidR="003B6EAC" w:rsidRDefault="007D4B46">
                  <w:pPr>
                    <w:spacing w:after="0" w:line="240" w:lineRule="auto"/>
                  </w:pPr>
                  <w:r>
                    <w:rPr>
                      <w:rFonts w:ascii="Calibri" w:eastAsia="Calibri" w:hAnsi="Calibri"/>
                      <w:b/>
                      <w:color w:val="000000"/>
                    </w:rPr>
                    <w:t>Needs Assessment</w:t>
                  </w:r>
                </w:p>
              </w:tc>
            </w:tr>
            <w:tr w:rsidR="003B6EAC" w14:paraId="55EB2C4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3F48050" w14:textId="77777777" w:rsidR="003B6EAC" w:rsidRDefault="007D4B46">
                  <w:pPr>
                    <w:spacing w:after="0" w:line="240" w:lineRule="auto"/>
                  </w:pPr>
                  <w:r>
                    <w:rPr>
                      <w:rFonts w:ascii="Calibri" w:eastAsia="Calibri" w:hAnsi="Calibri"/>
                      <w:color w:val="000000"/>
                    </w:rPr>
                    <w:t xml:space="preserve">Brisbane South </w:t>
                  </w:r>
                  <w:proofErr w:type="gramStart"/>
                  <w:r>
                    <w:rPr>
                      <w:rFonts w:ascii="Calibri" w:eastAsia="Calibri" w:hAnsi="Calibri"/>
                      <w:color w:val="000000"/>
                    </w:rPr>
                    <w:t>PHN  Health</w:t>
                  </w:r>
                  <w:proofErr w:type="gramEnd"/>
                  <w:r>
                    <w:rPr>
                      <w:rFonts w:ascii="Calibri" w:eastAsia="Calibri" w:hAnsi="Calibri"/>
                      <w:color w:val="000000"/>
                    </w:rPr>
                    <w:t xml:space="preserve"> Needs Assessment 2021/22 to 2023/24</w:t>
                  </w:r>
                </w:p>
              </w:tc>
            </w:tr>
            <w:tr w:rsidR="003B6EAC" w14:paraId="499BF775" w14:textId="77777777">
              <w:trPr>
                <w:trHeight w:val="277"/>
              </w:trPr>
              <w:tc>
                <w:tcPr>
                  <w:tcW w:w="10714" w:type="dxa"/>
                  <w:tcBorders>
                    <w:top w:val="nil"/>
                    <w:left w:val="nil"/>
                    <w:bottom w:val="nil"/>
                    <w:right w:val="nil"/>
                  </w:tcBorders>
                  <w:tcMar>
                    <w:top w:w="39" w:type="dxa"/>
                    <w:left w:w="39" w:type="dxa"/>
                    <w:bottom w:w="39" w:type="dxa"/>
                    <w:right w:w="39" w:type="dxa"/>
                  </w:tcMar>
                </w:tcPr>
                <w:p w14:paraId="3A0E172D" w14:textId="77777777" w:rsidR="003B6EAC" w:rsidRDefault="007D4B46">
                  <w:pPr>
                    <w:spacing w:after="0" w:line="240" w:lineRule="auto"/>
                  </w:pPr>
                  <w:r>
                    <w:rPr>
                      <w:rFonts w:ascii="Calibri" w:eastAsia="Calibri" w:hAnsi="Calibri"/>
                      <w:b/>
                      <w:color w:val="000000"/>
                    </w:rPr>
                    <w:t>Priorities</w:t>
                  </w:r>
                </w:p>
              </w:tc>
            </w:tr>
            <w:tr w:rsidR="003B6EAC" w14:paraId="797AF32A"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3B6EAC" w14:paraId="411F381E" w14:textId="77777777">
                    <w:tc>
                      <w:tcPr>
                        <w:tcW w:w="894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244"/>
                          <w:gridCol w:w="4684"/>
                        </w:tblGrid>
                        <w:tr w:rsidR="003B6EAC" w14:paraId="08C45740"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F7122BC" w14:textId="77777777" w:rsidR="003B6EAC" w:rsidRDefault="007D4B46">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24E8155" w14:textId="77777777" w:rsidR="003B6EAC" w:rsidRDefault="007D4B46">
                              <w:pPr>
                                <w:spacing w:after="0" w:line="240" w:lineRule="auto"/>
                              </w:pPr>
                              <w:r>
                                <w:rPr>
                                  <w:rFonts w:ascii="Calibri" w:eastAsia="Calibri" w:hAnsi="Calibri"/>
                                  <w:b/>
                                  <w:color w:val="000000"/>
                                </w:rPr>
                                <w:t>Page reference</w:t>
                              </w:r>
                            </w:p>
                          </w:tc>
                        </w:tr>
                        <w:tr w:rsidR="003B6EAC" w14:paraId="17CC313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53DCA8" w14:textId="77777777" w:rsidR="003B6EAC" w:rsidRDefault="007D4B46">
                              <w:pPr>
                                <w:spacing w:after="0" w:line="240" w:lineRule="auto"/>
                              </w:pPr>
                              <w:r>
                                <w:rPr>
                                  <w:rFonts w:ascii="Calibri" w:eastAsia="Calibri" w:hAnsi="Calibri"/>
                                  <w:color w:val="000000"/>
                                </w:rPr>
                                <w:t>Developing and supporting a skilled and capable workforce as an important enabler of the aged and health care service systems.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F4511E3" w14:textId="77777777" w:rsidR="003B6EAC" w:rsidRDefault="007D4B46">
                              <w:pPr>
                                <w:spacing w:after="0" w:line="240" w:lineRule="auto"/>
                              </w:pPr>
                              <w:r>
                                <w:rPr>
                                  <w:rFonts w:ascii="Calibri" w:eastAsia="Calibri" w:hAnsi="Calibri"/>
                                  <w:color w:val="000000"/>
                                </w:rPr>
                                <w:t>172</w:t>
                              </w:r>
                            </w:p>
                          </w:tc>
                        </w:tr>
                        <w:tr w:rsidR="003B6EAC" w14:paraId="2265549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F88FFA6" w14:textId="77777777" w:rsidR="003B6EAC" w:rsidRDefault="007D4B46">
                              <w:pPr>
                                <w:spacing w:after="0" w:line="240" w:lineRule="auto"/>
                              </w:pPr>
                              <w:r>
                                <w:rPr>
                                  <w:rFonts w:ascii="Calibri" w:eastAsia="Calibri" w:hAnsi="Calibri"/>
                                  <w:color w:val="000000"/>
                                </w:rPr>
                                <w:t>Continued need for empathetic and high-quality end-of-life planning and palliative care to support the ageing population in Brisbane south to age with dignity.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5C42FAA" w14:textId="77777777" w:rsidR="003B6EAC" w:rsidRDefault="007D4B46">
                              <w:pPr>
                                <w:spacing w:after="0" w:line="240" w:lineRule="auto"/>
                              </w:pPr>
                              <w:r>
                                <w:rPr>
                                  <w:rFonts w:ascii="Calibri" w:eastAsia="Calibri" w:hAnsi="Calibri"/>
                                  <w:color w:val="000000"/>
                                </w:rPr>
                                <w:t>172</w:t>
                              </w:r>
                            </w:p>
                          </w:tc>
                        </w:tr>
                        <w:tr w:rsidR="003B6EAC" w14:paraId="5EDF93E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46BEC4B" w14:textId="77777777" w:rsidR="003B6EAC" w:rsidRDefault="007D4B46">
                              <w:pPr>
                                <w:spacing w:after="0" w:line="240" w:lineRule="auto"/>
                              </w:pPr>
                              <w:r>
                                <w:rPr>
                                  <w:rFonts w:ascii="Calibri" w:eastAsia="Calibri" w:hAnsi="Calibri"/>
                                  <w:color w:val="000000"/>
                                </w:rPr>
                                <w:t>Maintaining the health and wellbeing of older people to protect against poor health outcomes and improve quality of life.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B54CA3E" w14:textId="77777777" w:rsidR="003B6EAC" w:rsidRDefault="007D4B46">
                              <w:pPr>
                                <w:spacing w:after="0" w:line="240" w:lineRule="auto"/>
                              </w:pPr>
                              <w:r>
                                <w:rPr>
                                  <w:rFonts w:ascii="Calibri" w:eastAsia="Calibri" w:hAnsi="Calibri"/>
                                  <w:color w:val="000000"/>
                                </w:rPr>
                                <w:t>172</w:t>
                              </w:r>
                            </w:p>
                          </w:tc>
                        </w:tr>
                      </w:tbl>
                      <w:p w14:paraId="423AB80D" w14:textId="77777777" w:rsidR="003B6EAC" w:rsidRDefault="003B6EAC">
                        <w:pPr>
                          <w:spacing w:after="0" w:line="240" w:lineRule="auto"/>
                        </w:pPr>
                      </w:p>
                    </w:tc>
                    <w:tc>
                      <w:tcPr>
                        <w:tcW w:w="1768" w:type="dxa"/>
                      </w:tcPr>
                      <w:p w14:paraId="61B3931A" w14:textId="77777777" w:rsidR="003B6EAC" w:rsidRDefault="003B6EAC">
                        <w:pPr>
                          <w:pStyle w:val="EmptyCellLayoutStyle"/>
                          <w:spacing w:after="0" w:line="240" w:lineRule="auto"/>
                        </w:pPr>
                      </w:p>
                    </w:tc>
                  </w:tr>
                </w:tbl>
                <w:p w14:paraId="65B8B169" w14:textId="77777777" w:rsidR="003B6EAC" w:rsidRDefault="003B6EAC">
                  <w:pPr>
                    <w:spacing w:after="0" w:line="240" w:lineRule="auto"/>
                  </w:pPr>
                </w:p>
              </w:tc>
            </w:tr>
            <w:tr w:rsidR="003B6EAC" w14:paraId="4252294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CCF9348" w14:textId="77777777" w:rsidR="003B6EAC" w:rsidRDefault="003B6EAC">
                  <w:pPr>
                    <w:spacing w:after="0" w:line="240" w:lineRule="auto"/>
                  </w:pPr>
                </w:p>
              </w:tc>
            </w:tr>
            <w:tr w:rsidR="003B6EAC" w14:paraId="30C06DCA" w14:textId="77777777">
              <w:trPr>
                <w:trHeight w:val="282"/>
              </w:trPr>
              <w:tc>
                <w:tcPr>
                  <w:tcW w:w="10714" w:type="dxa"/>
                  <w:tcBorders>
                    <w:top w:val="nil"/>
                    <w:left w:val="nil"/>
                    <w:bottom w:val="nil"/>
                    <w:right w:val="nil"/>
                  </w:tcBorders>
                  <w:tcMar>
                    <w:top w:w="39" w:type="dxa"/>
                    <w:left w:w="39" w:type="dxa"/>
                    <w:bottom w:w="39" w:type="dxa"/>
                    <w:right w:w="39" w:type="dxa"/>
                  </w:tcMar>
                </w:tcPr>
                <w:p w14:paraId="6505F622" w14:textId="77777777" w:rsidR="003B6EAC" w:rsidRDefault="003B6EAC">
                  <w:pPr>
                    <w:spacing w:after="0" w:line="240" w:lineRule="auto"/>
                  </w:pPr>
                </w:p>
              </w:tc>
            </w:tr>
            <w:tr w:rsidR="003B6EAC" w14:paraId="3787F56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3B6EAC" w14:paraId="62616A6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140A663" w14:textId="77777777" w:rsidR="003B6EAC" w:rsidRDefault="007D4B46">
                        <w:pPr>
                          <w:spacing w:after="0" w:line="240" w:lineRule="auto"/>
                        </w:pPr>
                        <w:r>
                          <w:rPr>
                            <w:noProof/>
                          </w:rPr>
                          <w:drawing>
                            <wp:inline distT="0" distB="0" distL="0" distR="0" wp14:anchorId="1FD752B0" wp14:editId="228BDAA5">
                              <wp:extent cx="615003" cy="384377"/>
                              <wp:effectExtent l="0" t="0" r="0" b="0"/>
                              <wp:docPr id="6" name="img6.png"/>
                              <wp:cNvGraphicFramePr/>
                              <a:graphic xmlns:a="http://schemas.openxmlformats.org/drawingml/2006/main">
                                <a:graphicData uri="http://schemas.openxmlformats.org/drawingml/2006/picture">
                                  <pic:pic xmlns:pic="http://schemas.openxmlformats.org/drawingml/2006/picture">
                                    <pic:nvPicPr>
                                      <pic:cNvPr id="7"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083C132A" w14:textId="77777777" w:rsidR="003B6EAC" w:rsidRDefault="003B6EAC">
                        <w:pPr>
                          <w:pStyle w:val="EmptyCellLayoutStyle"/>
                          <w:spacing w:after="0" w:line="240" w:lineRule="auto"/>
                        </w:pPr>
                      </w:p>
                    </w:tc>
                    <w:tc>
                      <w:tcPr>
                        <w:tcW w:w="4725" w:type="dxa"/>
                      </w:tcPr>
                      <w:p w14:paraId="03B7D4A7" w14:textId="77777777" w:rsidR="003B6EAC" w:rsidRDefault="003B6EAC">
                        <w:pPr>
                          <w:pStyle w:val="EmptyCellLayoutStyle"/>
                          <w:spacing w:after="0" w:line="240" w:lineRule="auto"/>
                        </w:pPr>
                      </w:p>
                    </w:tc>
                    <w:tc>
                      <w:tcPr>
                        <w:tcW w:w="4804" w:type="dxa"/>
                      </w:tcPr>
                      <w:p w14:paraId="3E65CC75" w14:textId="77777777" w:rsidR="003B6EAC" w:rsidRDefault="003B6EAC">
                        <w:pPr>
                          <w:pStyle w:val="EmptyCellLayoutStyle"/>
                          <w:spacing w:after="0" w:line="240" w:lineRule="auto"/>
                        </w:pPr>
                      </w:p>
                    </w:tc>
                  </w:tr>
                  <w:tr w:rsidR="003B6EAC" w14:paraId="4E41653A" w14:textId="77777777">
                    <w:trPr>
                      <w:trHeight w:val="601"/>
                    </w:trPr>
                    <w:tc>
                      <w:tcPr>
                        <w:tcW w:w="1095" w:type="dxa"/>
                        <w:vMerge/>
                      </w:tcPr>
                      <w:p w14:paraId="4E3C2A0A" w14:textId="77777777" w:rsidR="003B6EAC" w:rsidRDefault="003B6EAC">
                        <w:pPr>
                          <w:pStyle w:val="EmptyCellLayoutStyle"/>
                          <w:spacing w:after="0" w:line="240" w:lineRule="auto"/>
                        </w:pPr>
                      </w:p>
                    </w:tc>
                    <w:tc>
                      <w:tcPr>
                        <w:tcW w:w="90" w:type="dxa"/>
                      </w:tcPr>
                      <w:p w14:paraId="7525B10C" w14:textId="77777777" w:rsidR="003B6EAC" w:rsidRDefault="003B6EAC">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3B6EAC" w14:paraId="7FA21489"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2061D62" w14:textId="77777777" w:rsidR="003B6EAC" w:rsidRDefault="007D4B46">
                              <w:pPr>
                                <w:spacing w:after="0" w:line="240" w:lineRule="auto"/>
                              </w:pPr>
                              <w:r>
                                <w:rPr>
                                  <w:rFonts w:ascii="Calibri" w:eastAsia="Calibri" w:hAnsi="Calibri"/>
                                  <w:b/>
                                  <w:color w:val="000000"/>
                                  <w:sz w:val="24"/>
                                </w:rPr>
                                <w:t>Activity Demographics</w:t>
                              </w:r>
                            </w:p>
                          </w:tc>
                        </w:tr>
                      </w:tbl>
                      <w:p w14:paraId="07FAC71B" w14:textId="77777777" w:rsidR="003B6EAC" w:rsidRDefault="003B6EAC">
                        <w:pPr>
                          <w:spacing w:after="0" w:line="240" w:lineRule="auto"/>
                        </w:pPr>
                      </w:p>
                    </w:tc>
                    <w:tc>
                      <w:tcPr>
                        <w:tcW w:w="4804" w:type="dxa"/>
                      </w:tcPr>
                      <w:p w14:paraId="3AB509B0" w14:textId="77777777" w:rsidR="003B6EAC" w:rsidRDefault="003B6EAC">
                        <w:pPr>
                          <w:pStyle w:val="EmptyCellLayoutStyle"/>
                          <w:spacing w:after="0" w:line="240" w:lineRule="auto"/>
                        </w:pPr>
                      </w:p>
                    </w:tc>
                  </w:tr>
                </w:tbl>
                <w:p w14:paraId="3DD53611" w14:textId="77777777" w:rsidR="003B6EAC" w:rsidRDefault="003B6EAC">
                  <w:pPr>
                    <w:spacing w:after="0" w:line="240" w:lineRule="auto"/>
                  </w:pPr>
                </w:p>
              </w:tc>
            </w:tr>
            <w:tr w:rsidR="003B6EAC" w14:paraId="6DEFFF55" w14:textId="77777777">
              <w:trPr>
                <w:trHeight w:val="282"/>
              </w:trPr>
              <w:tc>
                <w:tcPr>
                  <w:tcW w:w="10714" w:type="dxa"/>
                  <w:tcBorders>
                    <w:top w:val="nil"/>
                    <w:left w:val="nil"/>
                    <w:bottom w:val="nil"/>
                    <w:right w:val="nil"/>
                  </w:tcBorders>
                  <w:tcMar>
                    <w:top w:w="39" w:type="dxa"/>
                    <w:left w:w="39" w:type="dxa"/>
                    <w:bottom w:w="39" w:type="dxa"/>
                    <w:right w:w="39" w:type="dxa"/>
                  </w:tcMar>
                </w:tcPr>
                <w:p w14:paraId="75DE5857" w14:textId="77777777" w:rsidR="003B6EAC" w:rsidRDefault="003B6EAC">
                  <w:pPr>
                    <w:spacing w:after="0" w:line="240" w:lineRule="auto"/>
                  </w:pPr>
                </w:p>
              </w:tc>
            </w:tr>
            <w:tr w:rsidR="003B6EAC" w14:paraId="05FEE4D4" w14:textId="77777777">
              <w:trPr>
                <w:trHeight w:val="262"/>
              </w:trPr>
              <w:tc>
                <w:tcPr>
                  <w:tcW w:w="10714" w:type="dxa"/>
                  <w:tcBorders>
                    <w:top w:val="nil"/>
                    <w:left w:val="nil"/>
                    <w:bottom w:val="nil"/>
                    <w:right w:val="nil"/>
                  </w:tcBorders>
                  <w:tcMar>
                    <w:top w:w="39" w:type="dxa"/>
                    <w:left w:w="39" w:type="dxa"/>
                    <w:bottom w:w="39" w:type="dxa"/>
                    <w:right w:w="39" w:type="dxa"/>
                  </w:tcMar>
                </w:tcPr>
                <w:p w14:paraId="2B23584A" w14:textId="77777777" w:rsidR="003B6EAC" w:rsidRDefault="007D4B46">
                  <w:pPr>
                    <w:spacing w:after="0" w:line="240" w:lineRule="auto"/>
                  </w:pPr>
                  <w:r>
                    <w:rPr>
                      <w:rFonts w:ascii="Calibri" w:eastAsia="Calibri" w:hAnsi="Calibri"/>
                      <w:b/>
                      <w:color w:val="000000"/>
                    </w:rPr>
                    <w:t xml:space="preserve">Target Population Cohort </w:t>
                  </w:r>
                </w:p>
              </w:tc>
            </w:tr>
            <w:tr w:rsidR="003B6EAC" w14:paraId="158358D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E9D599B" w14:textId="77777777" w:rsidR="003B6EAC" w:rsidRDefault="007D4B46">
                  <w:pPr>
                    <w:spacing w:after="0" w:line="240" w:lineRule="auto"/>
                  </w:pPr>
                  <w:r>
                    <w:rPr>
                      <w:rFonts w:ascii="Calibri" w:eastAsia="Calibri" w:hAnsi="Calibri"/>
                      <w:color w:val="000000"/>
                    </w:rPr>
                    <w:t>Older people living in the community (65 years+/ 50 years+ for First Nations Elders)</w:t>
                  </w:r>
                </w:p>
              </w:tc>
            </w:tr>
            <w:tr w:rsidR="003B6EAC" w14:paraId="0806FD8D" w14:textId="77777777">
              <w:trPr>
                <w:trHeight w:val="282"/>
              </w:trPr>
              <w:tc>
                <w:tcPr>
                  <w:tcW w:w="10714" w:type="dxa"/>
                  <w:tcBorders>
                    <w:top w:val="nil"/>
                    <w:left w:val="nil"/>
                    <w:bottom w:val="nil"/>
                    <w:right w:val="nil"/>
                  </w:tcBorders>
                  <w:tcMar>
                    <w:top w:w="39" w:type="dxa"/>
                    <w:left w:w="39" w:type="dxa"/>
                    <w:bottom w:w="39" w:type="dxa"/>
                    <w:right w:w="39" w:type="dxa"/>
                  </w:tcMar>
                </w:tcPr>
                <w:p w14:paraId="6AF304AB" w14:textId="77777777" w:rsidR="003B6EAC" w:rsidRDefault="007D4B46">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3B6EAC" w14:paraId="32B6EA2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F39AD38" w14:textId="77777777" w:rsidR="003B6EAC" w:rsidRDefault="003B6EAC">
                  <w:pPr>
                    <w:spacing w:after="0" w:line="240" w:lineRule="auto"/>
                  </w:pPr>
                </w:p>
              </w:tc>
            </w:tr>
            <w:tr w:rsidR="003B6EAC" w14:paraId="2775DB7D" w14:textId="77777777">
              <w:trPr>
                <w:trHeight w:val="262"/>
              </w:trPr>
              <w:tc>
                <w:tcPr>
                  <w:tcW w:w="10714" w:type="dxa"/>
                  <w:tcBorders>
                    <w:top w:val="nil"/>
                    <w:left w:val="nil"/>
                    <w:bottom w:val="nil"/>
                    <w:right w:val="nil"/>
                  </w:tcBorders>
                  <w:tcMar>
                    <w:top w:w="39" w:type="dxa"/>
                    <w:left w:w="39" w:type="dxa"/>
                    <w:bottom w:w="39" w:type="dxa"/>
                    <w:right w:w="39" w:type="dxa"/>
                  </w:tcMar>
                </w:tcPr>
                <w:p w14:paraId="2E41A579" w14:textId="77777777" w:rsidR="003B6EAC" w:rsidRDefault="007D4B46">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3B6EAC" w14:paraId="07E8884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F721DA7" w14:textId="77777777" w:rsidR="003B6EAC" w:rsidRDefault="007D4B46">
                  <w:pPr>
                    <w:spacing w:after="0" w:line="240" w:lineRule="auto"/>
                  </w:pPr>
                  <w:r>
                    <w:rPr>
                      <w:rFonts w:ascii="Calibri" w:eastAsia="Calibri" w:hAnsi="Calibri"/>
                      <w:color w:val="000000"/>
                    </w:rPr>
                    <w:t>No</w:t>
                  </w:r>
                </w:p>
              </w:tc>
            </w:tr>
            <w:tr w:rsidR="003B6EAC" w14:paraId="6E441EBF" w14:textId="77777777">
              <w:trPr>
                <w:trHeight w:val="282"/>
              </w:trPr>
              <w:tc>
                <w:tcPr>
                  <w:tcW w:w="10714" w:type="dxa"/>
                  <w:tcBorders>
                    <w:top w:val="nil"/>
                    <w:left w:val="nil"/>
                    <w:bottom w:val="nil"/>
                    <w:right w:val="nil"/>
                  </w:tcBorders>
                  <w:tcMar>
                    <w:top w:w="39" w:type="dxa"/>
                    <w:left w:w="39" w:type="dxa"/>
                    <w:bottom w:w="39" w:type="dxa"/>
                    <w:right w:w="39" w:type="dxa"/>
                  </w:tcMar>
                </w:tcPr>
                <w:p w14:paraId="7EC1DCE4" w14:textId="77777777" w:rsidR="003B6EAC" w:rsidRDefault="007D4B46">
                  <w:pPr>
                    <w:spacing w:after="0" w:line="240" w:lineRule="auto"/>
                  </w:pPr>
                  <w:r>
                    <w:rPr>
                      <w:rFonts w:ascii="Calibri" w:eastAsia="Calibri" w:hAnsi="Calibri"/>
                      <w:b/>
                      <w:color w:val="000000"/>
                    </w:rPr>
                    <w:lastRenderedPageBreak/>
                    <w:t xml:space="preserve">Indigenous Specific Comments </w:t>
                  </w:r>
                </w:p>
              </w:tc>
            </w:tr>
            <w:tr w:rsidR="003B6EAC" w14:paraId="639DE4B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65C7268" w14:textId="77777777" w:rsidR="003B6EAC" w:rsidRDefault="003B6EAC">
                  <w:pPr>
                    <w:spacing w:after="0" w:line="240" w:lineRule="auto"/>
                  </w:pPr>
                </w:p>
              </w:tc>
            </w:tr>
            <w:tr w:rsidR="003B6EAC" w14:paraId="4FC50588" w14:textId="77777777">
              <w:trPr>
                <w:trHeight w:val="282"/>
              </w:trPr>
              <w:tc>
                <w:tcPr>
                  <w:tcW w:w="10714" w:type="dxa"/>
                  <w:tcBorders>
                    <w:top w:val="nil"/>
                    <w:left w:val="nil"/>
                    <w:bottom w:val="nil"/>
                    <w:right w:val="nil"/>
                  </w:tcBorders>
                  <w:tcMar>
                    <w:top w:w="39" w:type="dxa"/>
                    <w:left w:w="39" w:type="dxa"/>
                    <w:bottom w:w="39" w:type="dxa"/>
                    <w:right w:w="39" w:type="dxa"/>
                  </w:tcMar>
                </w:tcPr>
                <w:p w14:paraId="3B5BE74B" w14:textId="77777777" w:rsidR="003B6EAC" w:rsidRDefault="007D4B46">
                  <w:pPr>
                    <w:spacing w:after="0" w:line="240" w:lineRule="auto"/>
                  </w:pPr>
                  <w:r>
                    <w:rPr>
                      <w:rFonts w:ascii="Calibri" w:eastAsia="Calibri" w:hAnsi="Calibri"/>
                      <w:b/>
                      <w:color w:val="000000"/>
                      <w:sz w:val="24"/>
                    </w:rPr>
                    <w:t xml:space="preserve">Coverage </w:t>
                  </w:r>
                </w:p>
              </w:tc>
            </w:tr>
            <w:tr w:rsidR="003B6EAC" w14:paraId="371E751E" w14:textId="77777777">
              <w:trPr>
                <w:trHeight w:val="262"/>
              </w:trPr>
              <w:tc>
                <w:tcPr>
                  <w:tcW w:w="10714" w:type="dxa"/>
                  <w:tcBorders>
                    <w:top w:val="nil"/>
                    <w:left w:val="nil"/>
                    <w:bottom w:val="nil"/>
                    <w:right w:val="nil"/>
                  </w:tcBorders>
                  <w:tcMar>
                    <w:top w:w="39" w:type="dxa"/>
                    <w:left w:w="39" w:type="dxa"/>
                    <w:bottom w:w="39" w:type="dxa"/>
                    <w:right w:w="39" w:type="dxa"/>
                  </w:tcMar>
                </w:tcPr>
                <w:p w14:paraId="547211B7" w14:textId="77777777" w:rsidR="003B6EAC" w:rsidRDefault="007D4B46">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3B6EAC" w14:paraId="12A88FA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67FDF5C" w14:textId="77777777" w:rsidR="003B6EAC" w:rsidRDefault="007D4B46">
                  <w:pPr>
                    <w:spacing w:after="0" w:line="240" w:lineRule="auto"/>
                  </w:pPr>
                  <w:r>
                    <w:rPr>
                      <w:rFonts w:ascii="Calibri" w:eastAsia="Calibri" w:hAnsi="Calibri"/>
                      <w:color w:val="000000"/>
                    </w:rPr>
                    <w:t>Yes</w:t>
                  </w:r>
                </w:p>
              </w:tc>
            </w:tr>
            <w:tr w:rsidR="003B6EAC" w14:paraId="17B6062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97E274A" w14:textId="77777777" w:rsidR="003B6EAC" w:rsidRDefault="003B6EAC">
                  <w:pPr>
                    <w:spacing w:after="0" w:line="240" w:lineRule="auto"/>
                  </w:pPr>
                </w:p>
              </w:tc>
            </w:tr>
            <w:tr w:rsidR="003B6EAC" w14:paraId="2317C59E" w14:textId="77777777">
              <w:trPr>
                <w:trHeight w:val="282"/>
              </w:trPr>
              <w:tc>
                <w:tcPr>
                  <w:tcW w:w="10714" w:type="dxa"/>
                  <w:tcBorders>
                    <w:top w:val="nil"/>
                    <w:left w:val="nil"/>
                    <w:bottom w:val="nil"/>
                    <w:right w:val="nil"/>
                  </w:tcBorders>
                  <w:tcMar>
                    <w:top w:w="39" w:type="dxa"/>
                    <w:left w:w="39" w:type="dxa"/>
                    <w:bottom w:w="39" w:type="dxa"/>
                    <w:right w:w="39" w:type="dxa"/>
                  </w:tcMar>
                </w:tcPr>
                <w:p w14:paraId="3D167F20" w14:textId="77777777" w:rsidR="003B6EAC" w:rsidRDefault="003B6EAC">
                  <w:pPr>
                    <w:spacing w:after="0" w:line="240" w:lineRule="auto"/>
                  </w:pPr>
                </w:p>
              </w:tc>
            </w:tr>
            <w:tr w:rsidR="003B6EAC" w14:paraId="1D05E41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3B6EAC" w14:paraId="0A51C08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20513D1" w14:textId="77777777" w:rsidR="003B6EAC" w:rsidRDefault="007D4B46">
                        <w:pPr>
                          <w:spacing w:after="0" w:line="240" w:lineRule="auto"/>
                        </w:pPr>
                        <w:r>
                          <w:rPr>
                            <w:noProof/>
                          </w:rPr>
                          <w:drawing>
                            <wp:inline distT="0" distB="0" distL="0" distR="0" wp14:anchorId="6A4FB8F7" wp14:editId="0F77D172">
                              <wp:extent cx="615003" cy="384377"/>
                              <wp:effectExtent l="0" t="0" r="0" b="0"/>
                              <wp:docPr id="8" name="img7.png"/>
                              <wp:cNvGraphicFramePr/>
                              <a:graphic xmlns:a="http://schemas.openxmlformats.org/drawingml/2006/main">
                                <a:graphicData uri="http://schemas.openxmlformats.org/drawingml/2006/picture">
                                  <pic:pic xmlns:pic="http://schemas.openxmlformats.org/drawingml/2006/picture">
                                    <pic:nvPicPr>
                                      <pic:cNvPr id="9"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77D61576" w14:textId="77777777" w:rsidR="003B6EAC" w:rsidRDefault="003B6EAC">
                        <w:pPr>
                          <w:pStyle w:val="EmptyCellLayoutStyle"/>
                          <w:spacing w:after="0" w:line="240" w:lineRule="auto"/>
                        </w:pPr>
                      </w:p>
                    </w:tc>
                    <w:tc>
                      <w:tcPr>
                        <w:tcW w:w="4725" w:type="dxa"/>
                      </w:tcPr>
                      <w:p w14:paraId="6B023638" w14:textId="77777777" w:rsidR="003B6EAC" w:rsidRDefault="003B6EAC">
                        <w:pPr>
                          <w:pStyle w:val="EmptyCellLayoutStyle"/>
                          <w:spacing w:after="0" w:line="240" w:lineRule="auto"/>
                        </w:pPr>
                      </w:p>
                    </w:tc>
                    <w:tc>
                      <w:tcPr>
                        <w:tcW w:w="4804" w:type="dxa"/>
                      </w:tcPr>
                      <w:p w14:paraId="4EE6E0FA" w14:textId="77777777" w:rsidR="003B6EAC" w:rsidRDefault="003B6EAC">
                        <w:pPr>
                          <w:pStyle w:val="EmptyCellLayoutStyle"/>
                          <w:spacing w:after="0" w:line="240" w:lineRule="auto"/>
                        </w:pPr>
                      </w:p>
                    </w:tc>
                  </w:tr>
                  <w:tr w:rsidR="003B6EAC" w14:paraId="7D43DD55" w14:textId="77777777">
                    <w:trPr>
                      <w:trHeight w:val="601"/>
                    </w:trPr>
                    <w:tc>
                      <w:tcPr>
                        <w:tcW w:w="1095" w:type="dxa"/>
                        <w:vMerge/>
                      </w:tcPr>
                      <w:p w14:paraId="7D5479A5" w14:textId="77777777" w:rsidR="003B6EAC" w:rsidRDefault="003B6EAC">
                        <w:pPr>
                          <w:pStyle w:val="EmptyCellLayoutStyle"/>
                          <w:spacing w:after="0" w:line="240" w:lineRule="auto"/>
                        </w:pPr>
                      </w:p>
                    </w:tc>
                    <w:tc>
                      <w:tcPr>
                        <w:tcW w:w="90" w:type="dxa"/>
                      </w:tcPr>
                      <w:p w14:paraId="2CCBB763" w14:textId="77777777" w:rsidR="003B6EAC" w:rsidRDefault="003B6EAC">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3B6EAC" w14:paraId="29EEC1C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E4721F7" w14:textId="77777777" w:rsidR="003B6EAC" w:rsidRDefault="007D4B46">
                              <w:pPr>
                                <w:spacing w:after="0" w:line="240" w:lineRule="auto"/>
                              </w:pPr>
                              <w:r>
                                <w:rPr>
                                  <w:rFonts w:ascii="Calibri" w:eastAsia="Calibri" w:hAnsi="Calibri"/>
                                  <w:b/>
                                  <w:color w:val="000000"/>
                                  <w:sz w:val="24"/>
                                </w:rPr>
                                <w:t>Activity Consultation and Collaboration</w:t>
                              </w:r>
                            </w:p>
                          </w:tc>
                        </w:tr>
                      </w:tbl>
                      <w:p w14:paraId="478C6F85" w14:textId="77777777" w:rsidR="003B6EAC" w:rsidRDefault="003B6EAC">
                        <w:pPr>
                          <w:spacing w:after="0" w:line="240" w:lineRule="auto"/>
                        </w:pPr>
                      </w:p>
                    </w:tc>
                    <w:tc>
                      <w:tcPr>
                        <w:tcW w:w="4804" w:type="dxa"/>
                      </w:tcPr>
                      <w:p w14:paraId="719F09B2" w14:textId="77777777" w:rsidR="003B6EAC" w:rsidRDefault="003B6EAC">
                        <w:pPr>
                          <w:pStyle w:val="EmptyCellLayoutStyle"/>
                          <w:spacing w:after="0" w:line="240" w:lineRule="auto"/>
                        </w:pPr>
                      </w:p>
                    </w:tc>
                  </w:tr>
                </w:tbl>
                <w:p w14:paraId="2F8F06D5" w14:textId="77777777" w:rsidR="003B6EAC" w:rsidRDefault="003B6EAC">
                  <w:pPr>
                    <w:spacing w:after="0" w:line="240" w:lineRule="auto"/>
                  </w:pPr>
                </w:p>
              </w:tc>
            </w:tr>
            <w:tr w:rsidR="003B6EAC" w14:paraId="0F494DEF" w14:textId="77777777">
              <w:trPr>
                <w:trHeight w:val="282"/>
              </w:trPr>
              <w:tc>
                <w:tcPr>
                  <w:tcW w:w="10714" w:type="dxa"/>
                  <w:tcBorders>
                    <w:top w:val="nil"/>
                    <w:left w:val="nil"/>
                    <w:bottom w:val="nil"/>
                    <w:right w:val="nil"/>
                  </w:tcBorders>
                  <w:tcMar>
                    <w:top w:w="39" w:type="dxa"/>
                    <w:left w:w="39" w:type="dxa"/>
                    <w:bottom w:w="39" w:type="dxa"/>
                    <w:right w:w="39" w:type="dxa"/>
                  </w:tcMar>
                </w:tcPr>
                <w:p w14:paraId="060BD725" w14:textId="77777777" w:rsidR="003B6EAC" w:rsidRDefault="003B6EAC">
                  <w:pPr>
                    <w:spacing w:after="0" w:line="240" w:lineRule="auto"/>
                  </w:pPr>
                </w:p>
              </w:tc>
            </w:tr>
            <w:tr w:rsidR="003B6EAC" w14:paraId="3F2176E1" w14:textId="77777777">
              <w:trPr>
                <w:trHeight w:val="262"/>
              </w:trPr>
              <w:tc>
                <w:tcPr>
                  <w:tcW w:w="10714" w:type="dxa"/>
                  <w:tcBorders>
                    <w:top w:val="nil"/>
                    <w:left w:val="nil"/>
                    <w:bottom w:val="nil"/>
                    <w:right w:val="nil"/>
                  </w:tcBorders>
                  <w:tcMar>
                    <w:top w:w="39" w:type="dxa"/>
                    <w:left w:w="39" w:type="dxa"/>
                    <w:bottom w:w="39" w:type="dxa"/>
                    <w:right w:w="39" w:type="dxa"/>
                  </w:tcMar>
                </w:tcPr>
                <w:p w14:paraId="0A3F72BD" w14:textId="77777777" w:rsidR="003B6EAC" w:rsidRDefault="007D4B46">
                  <w:pPr>
                    <w:spacing w:after="0" w:line="240" w:lineRule="auto"/>
                  </w:pPr>
                  <w:r>
                    <w:rPr>
                      <w:rFonts w:ascii="Calibri" w:eastAsia="Calibri" w:hAnsi="Calibri"/>
                      <w:b/>
                      <w:color w:val="000000"/>
                    </w:rPr>
                    <w:t xml:space="preserve">Consultation </w:t>
                  </w:r>
                </w:p>
              </w:tc>
            </w:tr>
            <w:tr w:rsidR="003B6EAC" w14:paraId="34BDA98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1DA74C0" w14:textId="77777777" w:rsidR="003B6EAC" w:rsidRDefault="007D4B46">
                  <w:pPr>
                    <w:spacing w:after="0" w:line="240" w:lineRule="auto"/>
                  </w:pPr>
                  <w:r>
                    <w:rPr>
                      <w:rFonts w:ascii="Calibri" w:eastAsia="Calibri" w:hAnsi="Calibri"/>
                      <w:color w:val="000000"/>
                    </w:rPr>
                    <w:t>Consultation will be conducted with the following stakeholders:</w:t>
                  </w:r>
                  <w:r>
                    <w:rPr>
                      <w:rFonts w:ascii="Calibri" w:eastAsia="Calibri" w:hAnsi="Calibri"/>
                      <w:color w:val="000000"/>
                    </w:rPr>
                    <w:br/>
                    <w:t xml:space="preserve">- Metro South Health </w:t>
                  </w:r>
                  <w:r>
                    <w:rPr>
                      <w:rFonts w:ascii="Calibri" w:eastAsia="Calibri" w:hAnsi="Calibri"/>
                      <w:color w:val="000000"/>
                    </w:rPr>
                    <w:br/>
                    <w:t xml:space="preserve">- Mater Health  </w:t>
                  </w:r>
                  <w:r>
                    <w:rPr>
                      <w:rFonts w:ascii="Calibri" w:eastAsia="Calibri" w:hAnsi="Calibri"/>
                      <w:color w:val="000000"/>
                    </w:rPr>
                    <w:br/>
                    <w:t xml:space="preserve">- General practice  </w:t>
                  </w:r>
                  <w:r>
                    <w:rPr>
                      <w:rFonts w:ascii="Calibri" w:eastAsia="Calibri" w:hAnsi="Calibri"/>
                      <w:color w:val="000000"/>
                    </w:rPr>
                    <w:br/>
                    <w:t xml:space="preserve">- Allied health  </w:t>
                  </w:r>
                  <w:r>
                    <w:rPr>
                      <w:rFonts w:ascii="Calibri" w:eastAsia="Calibri" w:hAnsi="Calibri"/>
                      <w:color w:val="000000"/>
                    </w:rPr>
                    <w:br/>
                    <w:t xml:space="preserve">- NGOs  </w:t>
                  </w:r>
                  <w:r>
                    <w:rPr>
                      <w:rFonts w:ascii="Calibri" w:eastAsia="Calibri" w:hAnsi="Calibri"/>
                      <w:color w:val="000000"/>
                    </w:rPr>
                    <w:br/>
                    <w:t xml:space="preserve">- Local councils  </w:t>
                  </w:r>
                  <w:r>
                    <w:rPr>
                      <w:rFonts w:ascii="Calibri" w:eastAsia="Calibri" w:hAnsi="Calibri"/>
                      <w:color w:val="000000"/>
                    </w:rPr>
                    <w:br/>
                    <w:t xml:space="preserve">- Aged care service providers (home-care) </w:t>
                  </w:r>
                  <w:r>
                    <w:rPr>
                      <w:rFonts w:ascii="Calibri" w:eastAsia="Calibri" w:hAnsi="Calibri"/>
                      <w:color w:val="000000"/>
                    </w:rPr>
                    <w:br/>
                    <w:t xml:space="preserve">- Organisations that regularly engage older people e.g. community centres </w:t>
                  </w:r>
                  <w:r>
                    <w:rPr>
                      <w:rFonts w:ascii="Calibri" w:eastAsia="Calibri" w:hAnsi="Calibri"/>
                      <w:color w:val="000000"/>
                    </w:rPr>
                    <w:br/>
                    <w:t>- Consumer representatives with lived experience</w:t>
                  </w:r>
                </w:p>
              </w:tc>
            </w:tr>
            <w:tr w:rsidR="003B6EAC" w14:paraId="512ABE7C" w14:textId="77777777">
              <w:trPr>
                <w:trHeight w:val="262"/>
              </w:trPr>
              <w:tc>
                <w:tcPr>
                  <w:tcW w:w="10714" w:type="dxa"/>
                  <w:tcBorders>
                    <w:top w:val="nil"/>
                    <w:left w:val="nil"/>
                    <w:bottom w:val="nil"/>
                    <w:right w:val="nil"/>
                  </w:tcBorders>
                  <w:tcMar>
                    <w:top w:w="39" w:type="dxa"/>
                    <w:left w:w="39" w:type="dxa"/>
                    <w:bottom w:w="39" w:type="dxa"/>
                    <w:right w:w="39" w:type="dxa"/>
                  </w:tcMar>
                </w:tcPr>
                <w:p w14:paraId="6B1CF688" w14:textId="77777777" w:rsidR="003B6EAC" w:rsidRDefault="007D4B46">
                  <w:pPr>
                    <w:spacing w:after="0" w:line="240" w:lineRule="auto"/>
                  </w:pPr>
                  <w:r>
                    <w:rPr>
                      <w:rFonts w:ascii="Calibri" w:eastAsia="Calibri" w:hAnsi="Calibri"/>
                      <w:b/>
                      <w:color w:val="000000"/>
                    </w:rPr>
                    <w:t xml:space="preserve">Collaboration </w:t>
                  </w:r>
                </w:p>
              </w:tc>
            </w:tr>
            <w:tr w:rsidR="003B6EAC" w14:paraId="2B1EF60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FDA7748" w14:textId="77777777" w:rsidR="003B6EAC" w:rsidRDefault="007D4B46">
                  <w:pPr>
                    <w:spacing w:after="0" w:line="240" w:lineRule="auto"/>
                  </w:pPr>
                  <w:r>
                    <w:rPr>
                      <w:rFonts w:ascii="Calibri" w:eastAsia="Calibri" w:hAnsi="Calibri"/>
                      <w:color w:val="000000"/>
                    </w:rPr>
                    <w:t xml:space="preserve">Brisbane South PHN will work with key stakeholders to participate in targeted co-design activities (including those listed in the consultation field) and will also work collaboratively with </w:t>
                  </w:r>
                  <w:proofErr w:type="gramStart"/>
                  <w:r>
                    <w:rPr>
                      <w:rFonts w:ascii="Calibri" w:eastAsia="Calibri" w:hAnsi="Calibri"/>
                      <w:color w:val="000000"/>
                    </w:rPr>
                    <w:t>other</w:t>
                  </w:r>
                  <w:proofErr w:type="gramEnd"/>
                  <w:r>
                    <w:rPr>
                      <w:rFonts w:ascii="Calibri" w:eastAsia="Calibri" w:hAnsi="Calibri"/>
                      <w:color w:val="000000"/>
                    </w:rPr>
                    <w:t xml:space="preserve"> Qld PHNs. Partnership approaches will be utilised where appropriate.</w:t>
                  </w:r>
                </w:p>
              </w:tc>
            </w:tr>
            <w:tr w:rsidR="003B6EAC" w14:paraId="156BA24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DD026C1" w14:textId="77777777" w:rsidR="003B6EAC" w:rsidRDefault="003B6EAC">
                  <w:pPr>
                    <w:spacing w:after="0" w:line="240" w:lineRule="auto"/>
                  </w:pPr>
                </w:p>
              </w:tc>
            </w:tr>
            <w:tr w:rsidR="003B6EAC" w14:paraId="011BDC93" w14:textId="77777777">
              <w:trPr>
                <w:trHeight w:val="282"/>
              </w:trPr>
              <w:tc>
                <w:tcPr>
                  <w:tcW w:w="10714" w:type="dxa"/>
                  <w:tcBorders>
                    <w:top w:val="nil"/>
                    <w:left w:val="nil"/>
                    <w:bottom w:val="nil"/>
                    <w:right w:val="nil"/>
                  </w:tcBorders>
                  <w:tcMar>
                    <w:top w:w="39" w:type="dxa"/>
                    <w:left w:w="39" w:type="dxa"/>
                    <w:bottom w:w="39" w:type="dxa"/>
                    <w:right w:w="39" w:type="dxa"/>
                  </w:tcMar>
                </w:tcPr>
                <w:p w14:paraId="5D3CD09C" w14:textId="77777777" w:rsidR="003B6EAC" w:rsidRDefault="003B6EAC">
                  <w:pPr>
                    <w:spacing w:after="0" w:line="240" w:lineRule="auto"/>
                  </w:pPr>
                </w:p>
              </w:tc>
            </w:tr>
            <w:tr w:rsidR="003B6EAC" w14:paraId="7E7E67F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3B6EAC" w14:paraId="7C561EE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4E99619" w14:textId="77777777" w:rsidR="003B6EAC" w:rsidRDefault="007D4B46">
                        <w:pPr>
                          <w:spacing w:after="0" w:line="240" w:lineRule="auto"/>
                        </w:pPr>
                        <w:r>
                          <w:rPr>
                            <w:noProof/>
                          </w:rPr>
                          <w:drawing>
                            <wp:inline distT="0" distB="0" distL="0" distR="0" wp14:anchorId="02AAC39B" wp14:editId="6C1EC5D5">
                              <wp:extent cx="615003" cy="384377"/>
                              <wp:effectExtent l="0" t="0" r="0" b="0"/>
                              <wp:docPr id="10" name="img8.png"/>
                              <wp:cNvGraphicFramePr/>
                              <a:graphic xmlns:a="http://schemas.openxmlformats.org/drawingml/2006/main">
                                <a:graphicData uri="http://schemas.openxmlformats.org/drawingml/2006/picture">
                                  <pic:pic xmlns:pic="http://schemas.openxmlformats.org/drawingml/2006/picture">
                                    <pic:nvPicPr>
                                      <pic:cNvPr id="11"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302FF462" w14:textId="77777777" w:rsidR="003B6EAC" w:rsidRDefault="003B6EAC">
                        <w:pPr>
                          <w:pStyle w:val="EmptyCellLayoutStyle"/>
                          <w:spacing w:after="0" w:line="240" w:lineRule="auto"/>
                        </w:pPr>
                      </w:p>
                    </w:tc>
                    <w:tc>
                      <w:tcPr>
                        <w:tcW w:w="4725" w:type="dxa"/>
                      </w:tcPr>
                      <w:p w14:paraId="3ABF1487" w14:textId="77777777" w:rsidR="003B6EAC" w:rsidRDefault="003B6EAC">
                        <w:pPr>
                          <w:pStyle w:val="EmptyCellLayoutStyle"/>
                          <w:spacing w:after="0" w:line="240" w:lineRule="auto"/>
                        </w:pPr>
                      </w:p>
                    </w:tc>
                    <w:tc>
                      <w:tcPr>
                        <w:tcW w:w="4804" w:type="dxa"/>
                      </w:tcPr>
                      <w:p w14:paraId="4F8354B9" w14:textId="77777777" w:rsidR="003B6EAC" w:rsidRDefault="003B6EAC">
                        <w:pPr>
                          <w:pStyle w:val="EmptyCellLayoutStyle"/>
                          <w:spacing w:after="0" w:line="240" w:lineRule="auto"/>
                        </w:pPr>
                      </w:p>
                    </w:tc>
                  </w:tr>
                  <w:tr w:rsidR="003B6EAC" w14:paraId="103A3EFD" w14:textId="77777777">
                    <w:trPr>
                      <w:trHeight w:val="601"/>
                    </w:trPr>
                    <w:tc>
                      <w:tcPr>
                        <w:tcW w:w="1095" w:type="dxa"/>
                        <w:vMerge/>
                      </w:tcPr>
                      <w:p w14:paraId="0EECCB75" w14:textId="77777777" w:rsidR="003B6EAC" w:rsidRDefault="003B6EAC">
                        <w:pPr>
                          <w:pStyle w:val="EmptyCellLayoutStyle"/>
                          <w:spacing w:after="0" w:line="240" w:lineRule="auto"/>
                        </w:pPr>
                      </w:p>
                    </w:tc>
                    <w:tc>
                      <w:tcPr>
                        <w:tcW w:w="90" w:type="dxa"/>
                      </w:tcPr>
                      <w:p w14:paraId="2D45EFE4" w14:textId="77777777" w:rsidR="003B6EAC" w:rsidRDefault="003B6EAC">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3B6EAC" w14:paraId="73A1B32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F10D3FE" w14:textId="77777777" w:rsidR="003B6EAC" w:rsidRDefault="007D4B46">
                              <w:pPr>
                                <w:spacing w:after="0" w:line="240" w:lineRule="auto"/>
                              </w:pPr>
                              <w:r>
                                <w:rPr>
                                  <w:rFonts w:ascii="Calibri" w:eastAsia="Calibri" w:hAnsi="Calibri"/>
                                  <w:b/>
                                  <w:color w:val="000000"/>
                                  <w:sz w:val="24"/>
                                </w:rPr>
                                <w:t>Activity Milestone Details/Duration</w:t>
                              </w:r>
                            </w:p>
                          </w:tc>
                        </w:tr>
                      </w:tbl>
                      <w:p w14:paraId="1D61DC92" w14:textId="77777777" w:rsidR="003B6EAC" w:rsidRDefault="003B6EAC">
                        <w:pPr>
                          <w:spacing w:after="0" w:line="240" w:lineRule="auto"/>
                        </w:pPr>
                      </w:p>
                    </w:tc>
                    <w:tc>
                      <w:tcPr>
                        <w:tcW w:w="4804" w:type="dxa"/>
                      </w:tcPr>
                      <w:p w14:paraId="4E578FF3" w14:textId="77777777" w:rsidR="003B6EAC" w:rsidRDefault="003B6EAC">
                        <w:pPr>
                          <w:pStyle w:val="EmptyCellLayoutStyle"/>
                          <w:spacing w:after="0" w:line="240" w:lineRule="auto"/>
                        </w:pPr>
                      </w:p>
                    </w:tc>
                  </w:tr>
                </w:tbl>
                <w:p w14:paraId="258F1DFE" w14:textId="77777777" w:rsidR="003B6EAC" w:rsidRDefault="003B6EAC">
                  <w:pPr>
                    <w:spacing w:after="0" w:line="240" w:lineRule="auto"/>
                  </w:pPr>
                </w:p>
              </w:tc>
            </w:tr>
            <w:tr w:rsidR="003B6EAC" w14:paraId="46C0B602" w14:textId="77777777">
              <w:trPr>
                <w:trHeight w:val="282"/>
              </w:trPr>
              <w:tc>
                <w:tcPr>
                  <w:tcW w:w="10714" w:type="dxa"/>
                  <w:tcBorders>
                    <w:top w:val="nil"/>
                    <w:left w:val="nil"/>
                    <w:bottom w:val="nil"/>
                    <w:right w:val="nil"/>
                  </w:tcBorders>
                  <w:tcMar>
                    <w:top w:w="39" w:type="dxa"/>
                    <w:left w:w="39" w:type="dxa"/>
                    <w:bottom w:w="39" w:type="dxa"/>
                    <w:right w:w="39" w:type="dxa"/>
                  </w:tcMar>
                </w:tcPr>
                <w:p w14:paraId="5266A47A" w14:textId="77777777" w:rsidR="003B6EAC" w:rsidRDefault="003B6EAC">
                  <w:pPr>
                    <w:spacing w:after="0" w:line="240" w:lineRule="auto"/>
                  </w:pPr>
                </w:p>
              </w:tc>
            </w:tr>
            <w:tr w:rsidR="003B6EAC" w14:paraId="02AA044A" w14:textId="77777777">
              <w:trPr>
                <w:trHeight w:val="262"/>
              </w:trPr>
              <w:tc>
                <w:tcPr>
                  <w:tcW w:w="10714" w:type="dxa"/>
                  <w:tcBorders>
                    <w:top w:val="nil"/>
                    <w:left w:val="nil"/>
                    <w:bottom w:val="nil"/>
                    <w:right w:val="nil"/>
                  </w:tcBorders>
                  <w:tcMar>
                    <w:top w:w="39" w:type="dxa"/>
                    <w:left w:w="39" w:type="dxa"/>
                    <w:bottom w:w="39" w:type="dxa"/>
                    <w:right w:w="39" w:type="dxa"/>
                  </w:tcMar>
                </w:tcPr>
                <w:p w14:paraId="6A1354D3" w14:textId="77777777" w:rsidR="003B6EAC" w:rsidRDefault="007D4B46">
                  <w:pPr>
                    <w:spacing w:after="0" w:line="240" w:lineRule="auto"/>
                  </w:pPr>
                  <w:r>
                    <w:rPr>
                      <w:rFonts w:ascii="Calibri" w:eastAsia="Calibri" w:hAnsi="Calibri"/>
                      <w:b/>
                      <w:color w:val="000000"/>
                    </w:rPr>
                    <w:t xml:space="preserve">Activity Start Date </w:t>
                  </w:r>
                </w:p>
              </w:tc>
            </w:tr>
            <w:tr w:rsidR="003B6EAC" w14:paraId="1151D67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F7331FF" w14:textId="77777777" w:rsidR="003B6EAC" w:rsidRDefault="007D4B46">
                  <w:pPr>
                    <w:spacing w:after="0" w:line="240" w:lineRule="auto"/>
                  </w:pPr>
                  <w:r>
                    <w:rPr>
                      <w:rFonts w:ascii="Calibri" w:eastAsia="Calibri" w:hAnsi="Calibri"/>
                      <w:color w:val="000000"/>
                    </w:rPr>
                    <w:t>28/02/2022</w:t>
                  </w:r>
                </w:p>
              </w:tc>
            </w:tr>
            <w:tr w:rsidR="003B6EAC" w14:paraId="053C1A3E" w14:textId="77777777">
              <w:trPr>
                <w:trHeight w:val="262"/>
              </w:trPr>
              <w:tc>
                <w:tcPr>
                  <w:tcW w:w="10714" w:type="dxa"/>
                  <w:tcBorders>
                    <w:top w:val="nil"/>
                    <w:left w:val="nil"/>
                    <w:bottom w:val="nil"/>
                    <w:right w:val="nil"/>
                  </w:tcBorders>
                  <w:tcMar>
                    <w:top w:w="39" w:type="dxa"/>
                    <w:left w:w="39" w:type="dxa"/>
                    <w:bottom w:w="39" w:type="dxa"/>
                    <w:right w:w="39" w:type="dxa"/>
                  </w:tcMar>
                </w:tcPr>
                <w:p w14:paraId="0B9C4628" w14:textId="77777777" w:rsidR="003B6EAC" w:rsidRDefault="007D4B46">
                  <w:pPr>
                    <w:spacing w:after="0" w:line="240" w:lineRule="auto"/>
                  </w:pPr>
                  <w:r>
                    <w:rPr>
                      <w:rFonts w:ascii="Calibri" w:eastAsia="Calibri" w:hAnsi="Calibri"/>
                      <w:b/>
                      <w:color w:val="000000"/>
                    </w:rPr>
                    <w:t xml:space="preserve">Activity End Date </w:t>
                  </w:r>
                </w:p>
              </w:tc>
            </w:tr>
            <w:tr w:rsidR="003B6EAC" w14:paraId="15FB4ED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DC7685B" w14:textId="77777777" w:rsidR="003B6EAC" w:rsidRDefault="007D4B46">
                  <w:pPr>
                    <w:spacing w:after="0" w:line="240" w:lineRule="auto"/>
                  </w:pPr>
                  <w:r>
                    <w:rPr>
                      <w:rFonts w:ascii="Calibri" w:eastAsia="Calibri" w:hAnsi="Calibri"/>
                      <w:color w:val="000000"/>
                    </w:rPr>
                    <w:t>29/06/2024</w:t>
                  </w:r>
                </w:p>
              </w:tc>
            </w:tr>
            <w:tr w:rsidR="003B6EAC" w14:paraId="4C0EB4C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9E61DB6" w14:textId="77777777" w:rsidR="003B6EAC" w:rsidRDefault="003B6EAC">
                  <w:pPr>
                    <w:spacing w:after="0" w:line="240" w:lineRule="auto"/>
                  </w:pPr>
                </w:p>
              </w:tc>
            </w:tr>
            <w:tr w:rsidR="003B6EAC" w14:paraId="475470F6" w14:textId="77777777">
              <w:trPr>
                <w:trHeight w:val="282"/>
              </w:trPr>
              <w:tc>
                <w:tcPr>
                  <w:tcW w:w="10714" w:type="dxa"/>
                  <w:tcBorders>
                    <w:top w:val="nil"/>
                    <w:left w:val="nil"/>
                    <w:bottom w:val="nil"/>
                    <w:right w:val="nil"/>
                  </w:tcBorders>
                  <w:tcMar>
                    <w:top w:w="39" w:type="dxa"/>
                    <w:left w:w="39" w:type="dxa"/>
                    <w:bottom w:w="39" w:type="dxa"/>
                    <w:right w:w="39" w:type="dxa"/>
                  </w:tcMar>
                </w:tcPr>
                <w:p w14:paraId="6B3ABC3D" w14:textId="77777777" w:rsidR="003B6EAC" w:rsidRDefault="003B6EAC">
                  <w:pPr>
                    <w:spacing w:after="0" w:line="240" w:lineRule="auto"/>
                  </w:pPr>
                </w:p>
              </w:tc>
            </w:tr>
            <w:tr w:rsidR="003B6EAC" w14:paraId="54E233E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3B6EAC" w14:paraId="2F1535B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D7E7080" w14:textId="77777777" w:rsidR="003B6EAC" w:rsidRDefault="007D4B46">
                        <w:pPr>
                          <w:spacing w:after="0" w:line="240" w:lineRule="auto"/>
                        </w:pPr>
                        <w:r>
                          <w:rPr>
                            <w:noProof/>
                          </w:rPr>
                          <w:drawing>
                            <wp:inline distT="0" distB="0" distL="0" distR="0" wp14:anchorId="739862E1" wp14:editId="3816553D">
                              <wp:extent cx="615003" cy="384377"/>
                              <wp:effectExtent l="0" t="0" r="0" b="0"/>
                              <wp:docPr id="12" name="img9.png"/>
                              <wp:cNvGraphicFramePr/>
                              <a:graphic xmlns:a="http://schemas.openxmlformats.org/drawingml/2006/main">
                                <a:graphicData uri="http://schemas.openxmlformats.org/drawingml/2006/picture">
                                  <pic:pic xmlns:pic="http://schemas.openxmlformats.org/drawingml/2006/picture">
                                    <pic:nvPicPr>
                                      <pic:cNvPr id="13"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46AE9DE4" w14:textId="77777777" w:rsidR="003B6EAC" w:rsidRDefault="003B6EAC">
                        <w:pPr>
                          <w:pStyle w:val="EmptyCellLayoutStyle"/>
                          <w:spacing w:after="0" w:line="240" w:lineRule="auto"/>
                        </w:pPr>
                      </w:p>
                    </w:tc>
                    <w:tc>
                      <w:tcPr>
                        <w:tcW w:w="4725" w:type="dxa"/>
                      </w:tcPr>
                      <w:p w14:paraId="33EC00EE" w14:textId="77777777" w:rsidR="003B6EAC" w:rsidRDefault="003B6EAC">
                        <w:pPr>
                          <w:pStyle w:val="EmptyCellLayoutStyle"/>
                          <w:spacing w:after="0" w:line="240" w:lineRule="auto"/>
                        </w:pPr>
                      </w:p>
                    </w:tc>
                    <w:tc>
                      <w:tcPr>
                        <w:tcW w:w="4804" w:type="dxa"/>
                      </w:tcPr>
                      <w:p w14:paraId="7FEC80C6" w14:textId="77777777" w:rsidR="003B6EAC" w:rsidRDefault="003B6EAC">
                        <w:pPr>
                          <w:pStyle w:val="EmptyCellLayoutStyle"/>
                          <w:spacing w:after="0" w:line="240" w:lineRule="auto"/>
                        </w:pPr>
                      </w:p>
                    </w:tc>
                  </w:tr>
                  <w:tr w:rsidR="003B6EAC" w14:paraId="45368082" w14:textId="77777777">
                    <w:trPr>
                      <w:trHeight w:val="601"/>
                    </w:trPr>
                    <w:tc>
                      <w:tcPr>
                        <w:tcW w:w="1095" w:type="dxa"/>
                        <w:vMerge/>
                      </w:tcPr>
                      <w:p w14:paraId="5BBAD58B" w14:textId="77777777" w:rsidR="003B6EAC" w:rsidRDefault="003B6EAC">
                        <w:pPr>
                          <w:pStyle w:val="EmptyCellLayoutStyle"/>
                          <w:spacing w:after="0" w:line="240" w:lineRule="auto"/>
                        </w:pPr>
                      </w:p>
                    </w:tc>
                    <w:tc>
                      <w:tcPr>
                        <w:tcW w:w="90" w:type="dxa"/>
                      </w:tcPr>
                      <w:p w14:paraId="299F1F72" w14:textId="77777777" w:rsidR="003B6EAC" w:rsidRDefault="003B6EAC">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3B6EAC" w14:paraId="2E5703E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8862C1C" w14:textId="77777777" w:rsidR="003B6EAC" w:rsidRDefault="007D4B46">
                              <w:pPr>
                                <w:spacing w:after="0" w:line="240" w:lineRule="auto"/>
                              </w:pPr>
                              <w:r>
                                <w:rPr>
                                  <w:rFonts w:ascii="Calibri" w:eastAsia="Calibri" w:hAnsi="Calibri"/>
                                  <w:b/>
                                  <w:color w:val="000000"/>
                                  <w:sz w:val="24"/>
                                </w:rPr>
                                <w:t>Activity Commissioning</w:t>
                              </w:r>
                            </w:p>
                          </w:tc>
                        </w:tr>
                      </w:tbl>
                      <w:p w14:paraId="5B3D13E0" w14:textId="77777777" w:rsidR="003B6EAC" w:rsidRDefault="003B6EAC">
                        <w:pPr>
                          <w:spacing w:after="0" w:line="240" w:lineRule="auto"/>
                        </w:pPr>
                      </w:p>
                    </w:tc>
                    <w:tc>
                      <w:tcPr>
                        <w:tcW w:w="4804" w:type="dxa"/>
                      </w:tcPr>
                      <w:p w14:paraId="51304E3E" w14:textId="77777777" w:rsidR="003B6EAC" w:rsidRDefault="003B6EAC">
                        <w:pPr>
                          <w:pStyle w:val="EmptyCellLayoutStyle"/>
                          <w:spacing w:after="0" w:line="240" w:lineRule="auto"/>
                        </w:pPr>
                      </w:p>
                    </w:tc>
                  </w:tr>
                </w:tbl>
                <w:p w14:paraId="56ECC8DA" w14:textId="77777777" w:rsidR="003B6EAC" w:rsidRDefault="003B6EAC">
                  <w:pPr>
                    <w:spacing w:after="0" w:line="240" w:lineRule="auto"/>
                  </w:pPr>
                </w:p>
              </w:tc>
            </w:tr>
            <w:tr w:rsidR="003B6EAC" w14:paraId="5EAE9BE1" w14:textId="77777777">
              <w:trPr>
                <w:trHeight w:val="282"/>
              </w:trPr>
              <w:tc>
                <w:tcPr>
                  <w:tcW w:w="10714" w:type="dxa"/>
                  <w:tcBorders>
                    <w:top w:val="nil"/>
                    <w:left w:val="nil"/>
                    <w:bottom w:val="nil"/>
                    <w:right w:val="nil"/>
                  </w:tcBorders>
                  <w:tcMar>
                    <w:top w:w="39" w:type="dxa"/>
                    <w:left w:w="39" w:type="dxa"/>
                    <w:bottom w:w="39" w:type="dxa"/>
                    <w:right w:w="39" w:type="dxa"/>
                  </w:tcMar>
                </w:tcPr>
                <w:p w14:paraId="04EEF80C" w14:textId="77777777" w:rsidR="003B6EAC" w:rsidRDefault="003B6EAC">
                  <w:pPr>
                    <w:spacing w:after="0" w:line="240" w:lineRule="auto"/>
                  </w:pPr>
                </w:p>
              </w:tc>
            </w:tr>
            <w:tr w:rsidR="003B6EAC" w14:paraId="4C8717FE" w14:textId="77777777">
              <w:trPr>
                <w:trHeight w:val="262"/>
              </w:trPr>
              <w:tc>
                <w:tcPr>
                  <w:tcW w:w="10714" w:type="dxa"/>
                  <w:tcBorders>
                    <w:top w:val="nil"/>
                    <w:left w:val="nil"/>
                    <w:bottom w:val="nil"/>
                    <w:right w:val="nil"/>
                  </w:tcBorders>
                  <w:tcMar>
                    <w:top w:w="39" w:type="dxa"/>
                    <w:left w:w="39" w:type="dxa"/>
                    <w:bottom w:w="39" w:type="dxa"/>
                    <w:right w:w="39" w:type="dxa"/>
                  </w:tcMar>
                </w:tcPr>
                <w:p w14:paraId="6B9EF76E" w14:textId="77777777" w:rsidR="003B6EAC" w:rsidRDefault="007D4B46">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3B6EAC" w14:paraId="1577EC8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5B04DCD" w14:textId="77777777" w:rsidR="003B6EAC" w:rsidRDefault="007D4B46">
                  <w:pPr>
                    <w:spacing w:after="0" w:line="240" w:lineRule="auto"/>
                  </w:pPr>
                  <w:r>
                    <w:rPr>
                      <w:rFonts w:ascii="Calibri" w:eastAsia="Calibri" w:hAnsi="Calibri"/>
                      <w:b/>
                      <w:color w:val="000000"/>
                    </w:rPr>
                    <w:t xml:space="preserve">Not Yet Known: </w:t>
                  </w:r>
                  <w:r>
                    <w:rPr>
                      <w:rFonts w:ascii="Calibri" w:eastAsia="Calibri" w:hAnsi="Calibri"/>
                      <w:color w:val="000000"/>
                    </w:rPr>
                    <w:t>Yes</w:t>
                  </w:r>
                </w:p>
                <w:p w14:paraId="07A5AC35" w14:textId="77777777" w:rsidR="003B6EAC" w:rsidRDefault="007D4B46">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79CC351B" w14:textId="77777777" w:rsidR="003B6EAC" w:rsidRDefault="007D4B46">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2A1E546E" w14:textId="77777777" w:rsidR="003B6EAC" w:rsidRDefault="007D4B46">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6899D11B" w14:textId="77777777" w:rsidR="003B6EAC" w:rsidRDefault="007D4B46">
                  <w:pPr>
                    <w:spacing w:after="0" w:line="240" w:lineRule="auto"/>
                  </w:pPr>
                  <w:r>
                    <w:rPr>
                      <w:rFonts w:ascii="Calibri" w:eastAsia="Calibri" w:hAnsi="Calibri"/>
                      <w:b/>
                      <w:color w:val="000000"/>
                    </w:rPr>
                    <w:lastRenderedPageBreak/>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6FF7EE25" w14:textId="77777777" w:rsidR="003B6EAC" w:rsidRDefault="007D4B46">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3B6EAC" w14:paraId="43D1E321" w14:textId="77777777">
              <w:trPr>
                <w:trHeight w:val="282"/>
              </w:trPr>
              <w:tc>
                <w:tcPr>
                  <w:tcW w:w="10714" w:type="dxa"/>
                  <w:tcBorders>
                    <w:top w:val="nil"/>
                    <w:left w:val="nil"/>
                    <w:bottom w:val="nil"/>
                    <w:right w:val="nil"/>
                  </w:tcBorders>
                  <w:tcMar>
                    <w:top w:w="39" w:type="dxa"/>
                    <w:left w:w="39" w:type="dxa"/>
                    <w:bottom w:w="39" w:type="dxa"/>
                    <w:right w:w="39" w:type="dxa"/>
                  </w:tcMar>
                </w:tcPr>
                <w:p w14:paraId="34B94D29" w14:textId="77777777" w:rsidR="003B6EAC" w:rsidRDefault="003B6EAC">
                  <w:pPr>
                    <w:spacing w:after="0" w:line="240" w:lineRule="auto"/>
                  </w:pPr>
                </w:p>
              </w:tc>
            </w:tr>
            <w:tr w:rsidR="003B6EAC" w14:paraId="25361B8E" w14:textId="77777777">
              <w:trPr>
                <w:trHeight w:val="262"/>
              </w:trPr>
              <w:tc>
                <w:tcPr>
                  <w:tcW w:w="10714" w:type="dxa"/>
                  <w:tcBorders>
                    <w:top w:val="nil"/>
                    <w:left w:val="nil"/>
                    <w:bottom w:val="nil"/>
                    <w:right w:val="nil"/>
                  </w:tcBorders>
                  <w:tcMar>
                    <w:top w:w="39" w:type="dxa"/>
                    <w:left w:w="39" w:type="dxa"/>
                    <w:bottom w:w="39" w:type="dxa"/>
                    <w:right w:w="39" w:type="dxa"/>
                  </w:tcMar>
                </w:tcPr>
                <w:p w14:paraId="66033C88" w14:textId="77777777" w:rsidR="003B6EAC" w:rsidRDefault="007D4B46">
                  <w:pPr>
                    <w:spacing w:after="0" w:line="240" w:lineRule="auto"/>
                  </w:pPr>
                  <w:r>
                    <w:rPr>
                      <w:rFonts w:ascii="Calibri" w:eastAsia="Calibri" w:hAnsi="Calibri"/>
                      <w:b/>
                      <w:color w:val="000000"/>
                    </w:rPr>
                    <w:t xml:space="preserve">Is this activity being co-designed? </w:t>
                  </w:r>
                </w:p>
              </w:tc>
            </w:tr>
            <w:tr w:rsidR="003B6EAC" w14:paraId="5024D8B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7CBCA83" w14:textId="77777777" w:rsidR="003B6EAC" w:rsidRDefault="007D4B46">
                  <w:pPr>
                    <w:spacing w:after="0" w:line="240" w:lineRule="auto"/>
                  </w:pPr>
                  <w:r>
                    <w:rPr>
                      <w:rFonts w:ascii="Calibri" w:eastAsia="Calibri" w:hAnsi="Calibri"/>
                      <w:color w:val="000000"/>
                    </w:rPr>
                    <w:t>Yes</w:t>
                  </w:r>
                </w:p>
              </w:tc>
            </w:tr>
            <w:tr w:rsidR="003B6EAC" w14:paraId="31FE8F21" w14:textId="77777777">
              <w:trPr>
                <w:trHeight w:val="262"/>
              </w:trPr>
              <w:tc>
                <w:tcPr>
                  <w:tcW w:w="10714" w:type="dxa"/>
                  <w:tcBorders>
                    <w:top w:val="nil"/>
                    <w:left w:val="nil"/>
                    <w:bottom w:val="nil"/>
                    <w:right w:val="nil"/>
                  </w:tcBorders>
                  <w:tcMar>
                    <w:top w:w="39" w:type="dxa"/>
                    <w:left w:w="39" w:type="dxa"/>
                    <w:bottom w:w="39" w:type="dxa"/>
                    <w:right w:w="39" w:type="dxa"/>
                  </w:tcMar>
                </w:tcPr>
                <w:p w14:paraId="309A7EC8" w14:textId="77777777" w:rsidR="003B6EAC" w:rsidRDefault="007D4B46">
                  <w:pPr>
                    <w:spacing w:after="0" w:line="240" w:lineRule="auto"/>
                  </w:pPr>
                  <w:r>
                    <w:rPr>
                      <w:rFonts w:ascii="Calibri" w:eastAsia="Calibri" w:hAnsi="Calibri"/>
                      <w:b/>
                      <w:color w:val="000000"/>
                    </w:rPr>
                    <w:t xml:space="preserve">Is this activity the result of a previous co-design process? </w:t>
                  </w:r>
                </w:p>
              </w:tc>
            </w:tr>
            <w:tr w:rsidR="003B6EAC" w14:paraId="76AF574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DC5C1FA" w14:textId="77777777" w:rsidR="003B6EAC" w:rsidRDefault="007D4B46">
                  <w:pPr>
                    <w:spacing w:after="0" w:line="240" w:lineRule="auto"/>
                  </w:pPr>
                  <w:r>
                    <w:rPr>
                      <w:rFonts w:ascii="Calibri" w:eastAsia="Calibri" w:hAnsi="Calibri"/>
                      <w:color w:val="000000"/>
                    </w:rPr>
                    <w:t>No</w:t>
                  </w:r>
                </w:p>
              </w:tc>
            </w:tr>
            <w:tr w:rsidR="003B6EAC" w14:paraId="5B60BE55" w14:textId="77777777">
              <w:trPr>
                <w:trHeight w:val="262"/>
              </w:trPr>
              <w:tc>
                <w:tcPr>
                  <w:tcW w:w="10714" w:type="dxa"/>
                  <w:tcBorders>
                    <w:top w:val="nil"/>
                    <w:left w:val="nil"/>
                    <w:bottom w:val="nil"/>
                    <w:right w:val="nil"/>
                  </w:tcBorders>
                  <w:tcMar>
                    <w:top w:w="39" w:type="dxa"/>
                    <w:left w:w="39" w:type="dxa"/>
                    <w:bottom w:w="39" w:type="dxa"/>
                    <w:right w:w="39" w:type="dxa"/>
                  </w:tcMar>
                </w:tcPr>
                <w:p w14:paraId="3FB344BC" w14:textId="77777777" w:rsidR="003B6EAC" w:rsidRDefault="007D4B46">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3B6EAC" w14:paraId="2CB6B33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9729B25" w14:textId="77777777" w:rsidR="003B6EAC" w:rsidRDefault="003B6EAC">
                  <w:pPr>
                    <w:spacing w:after="0" w:line="240" w:lineRule="auto"/>
                  </w:pPr>
                </w:p>
              </w:tc>
            </w:tr>
            <w:tr w:rsidR="003B6EAC" w14:paraId="363F76F0" w14:textId="77777777">
              <w:trPr>
                <w:trHeight w:val="262"/>
              </w:trPr>
              <w:tc>
                <w:tcPr>
                  <w:tcW w:w="10714" w:type="dxa"/>
                  <w:tcBorders>
                    <w:top w:val="nil"/>
                    <w:left w:val="nil"/>
                    <w:bottom w:val="nil"/>
                    <w:right w:val="nil"/>
                  </w:tcBorders>
                  <w:tcMar>
                    <w:top w:w="39" w:type="dxa"/>
                    <w:left w:w="39" w:type="dxa"/>
                    <w:bottom w:w="39" w:type="dxa"/>
                    <w:right w:w="39" w:type="dxa"/>
                  </w:tcMar>
                </w:tcPr>
                <w:p w14:paraId="7806C1A3" w14:textId="77777777" w:rsidR="003B6EAC" w:rsidRDefault="007D4B46">
                  <w:pPr>
                    <w:spacing w:after="0" w:line="240" w:lineRule="auto"/>
                  </w:pPr>
                  <w:r>
                    <w:rPr>
                      <w:rFonts w:ascii="Calibri" w:eastAsia="Calibri" w:hAnsi="Calibri"/>
                      <w:b/>
                      <w:color w:val="000000"/>
                    </w:rPr>
                    <w:t xml:space="preserve">Has this activity previously been co-commissioned or joint-commissioned? </w:t>
                  </w:r>
                </w:p>
              </w:tc>
            </w:tr>
            <w:tr w:rsidR="003B6EAC" w14:paraId="343D8E2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BC29E3E" w14:textId="77777777" w:rsidR="003B6EAC" w:rsidRDefault="007D4B46">
                  <w:pPr>
                    <w:spacing w:after="0" w:line="240" w:lineRule="auto"/>
                  </w:pPr>
                  <w:r>
                    <w:rPr>
                      <w:rFonts w:ascii="Calibri" w:eastAsia="Calibri" w:hAnsi="Calibri"/>
                      <w:color w:val="000000"/>
                    </w:rPr>
                    <w:t>No</w:t>
                  </w:r>
                </w:p>
              </w:tc>
            </w:tr>
            <w:tr w:rsidR="003B6EAC" w14:paraId="4DB6F151" w14:textId="77777777">
              <w:trPr>
                <w:trHeight w:val="262"/>
              </w:trPr>
              <w:tc>
                <w:tcPr>
                  <w:tcW w:w="10714" w:type="dxa"/>
                  <w:tcBorders>
                    <w:top w:val="nil"/>
                    <w:left w:val="nil"/>
                    <w:bottom w:val="nil"/>
                    <w:right w:val="nil"/>
                  </w:tcBorders>
                  <w:tcMar>
                    <w:top w:w="39" w:type="dxa"/>
                    <w:left w:w="39" w:type="dxa"/>
                    <w:bottom w:w="39" w:type="dxa"/>
                    <w:right w:w="39" w:type="dxa"/>
                  </w:tcMar>
                </w:tcPr>
                <w:p w14:paraId="38847CDD" w14:textId="77777777" w:rsidR="003B6EAC" w:rsidRDefault="007D4B46">
                  <w:pPr>
                    <w:spacing w:after="0" w:line="240" w:lineRule="auto"/>
                  </w:pPr>
                  <w:r>
                    <w:rPr>
                      <w:rFonts w:ascii="Calibri" w:eastAsia="Calibri" w:hAnsi="Calibri"/>
                      <w:b/>
                      <w:color w:val="000000"/>
                    </w:rPr>
                    <w:t xml:space="preserve">Decommissioning </w:t>
                  </w:r>
                </w:p>
              </w:tc>
            </w:tr>
            <w:tr w:rsidR="003B6EAC" w14:paraId="0D68977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E5491C1" w14:textId="77777777" w:rsidR="003B6EAC" w:rsidRDefault="003B6EAC">
                  <w:pPr>
                    <w:spacing w:after="0" w:line="240" w:lineRule="auto"/>
                  </w:pPr>
                </w:p>
              </w:tc>
            </w:tr>
            <w:tr w:rsidR="003B6EAC" w14:paraId="49BA22F2" w14:textId="77777777">
              <w:trPr>
                <w:trHeight w:val="262"/>
              </w:trPr>
              <w:tc>
                <w:tcPr>
                  <w:tcW w:w="10714" w:type="dxa"/>
                  <w:tcBorders>
                    <w:top w:val="nil"/>
                    <w:left w:val="nil"/>
                    <w:bottom w:val="nil"/>
                    <w:right w:val="nil"/>
                  </w:tcBorders>
                  <w:tcMar>
                    <w:top w:w="39" w:type="dxa"/>
                    <w:left w:w="39" w:type="dxa"/>
                    <w:bottom w:w="39" w:type="dxa"/>
                    <w:right w:w="39" w:type="dxa"/>
                  </w:tcMar>
                </w:tcPr>
                <w:p w14:paraId="0086AD7C" w14:textId="77777777" w:rsidR="003B6EAC" w:rsidRDefault="007D4B46">
                  <w:pPr>
                    <w:spacing w:after="0" w:line="240" w:lineRule="auto"/>
                  </w:pPr>
                  <w:r>
                    <w:rPr>
                      <w:rFonts w:ascii="Calibri" w:eastAsia="Calibri" w:hAnsi="Calibri"/>
                      <w:b/>
                      <w:color w:val="000000"/>
                    </w:rPr>
                    <w:t xml:space="preserve">Decommissioning details? </w:t>
                  </w:r>
                </w:p>
              </w:tc>
            </w:tr>
            <w:tr w:rsidR="003B6EAC" w14:paraId="73ECB47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4DB80E6" w14:textId="77777777" w:rsidR="003B6EAC" w:rsidRDefault="003B6EAC">
                  <w:pPr>
                    <w:spacing w:after="0" w:line="240" w:lineRule="auto"/>
                  </w:pPr>
                </w:p>
              </w:tc>
            </w:tr>
            <w:tr w:rsidR="003B6EAC" w14:paraId="1E8BDC62" w14:textId="77777777">
              <w:trPr>
                <w:trHeight w:val="262"/>
              </w:trPr>
              <w:tc>
                <w:tcPr>
                  <w:tcW w:w="10714" w:type="dxa"/>
                  <w:tcBorders>
                    <w:top w:val="nil"/>
                    <w:left w:val="nil"/>
                    <w:bottom w:val="nil"/>
                    <w:right w:val="nil"/>
                  </w:tcBorders>
                  <w:tcMar>
                    <w:top w:w="39" w:type="dxa"/>
                    <w:left w:w="39" w:type="dxa"/>
                    <w:bottom w:w="39" w:type="dxa"/>
                    <w:right w:w="39" w:type="dxa"/>
                  </w:tcMar>
                </w:tcPr>
                <w:p w14:paraId="5AD45348" w14:textId="77777777" w:rsidR="003B6EAC" w:rsidRDefault="007D4B46">
                  <w:pPr>
                    <w:spacing w:after="0" w:line="240" w:lineRule="auto"/>
                  </w:pPr>
                  <w:r>
                    <w:rPr>
                      <w:rFonts w:ascii="Calibri" w:eastAsia="Calibri" w:hAnsi="Calibri"/>
                      <w:b/>
                      <w:color w:val="000000"/>
                    </w:rPr>
                    <w:t xml:space="preserve">Co-design or co-commissioning comments </w:t>
                  </w:r>
                </w:p>
              </w:tc>
            </w:tr>
            <w:tr w:rsidR="003B6EAC" w14:paraId="658628B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6924C4D" w14:textId="77777777" w:rsidR="003B6EAC" w:rsidRDefault="007D4B46">
                  <w:pPr>
                    <w:spacing w:after="0" w:line="240" w:lineRule="auto"/>
                  </w:pPr>
                  <w:r>
                    <w:rPr>
                      <w:rFonts w:ascii="Calibri" w:eastAsia="Calibri" w:hAnsi="Calibri"/>
                      <w:color w:val="000000"/>
                    </w:rPr>
                    <w:t>This activity will be co-designed with Metro South Health and other regional stakeholders, including consumers with lived experience.</w:t>
                  </w:r>
                </w:p>
              </w:tc>
            </w:tr>
            <w:tr w:rsidR="003B6EAC" w14:paraId="677A1AD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26212DA" w14:textId="77777777" w:rsidR="003B6EAC" w:rsidRDefault="003B6EAC">
                  <w:pPr>
                    <w:spacing w:after="0" w:line="240" w:lineRule="auto"/>
                  </w:pPr>
                </w:p>
              </w:tc>
            </w:tr>
            <w:tr w:rsidR="003B6EAC" w14:paraId="394A67E8" w14:textId="77777777">
              <w:trPr>
                <w:trHeight w:val="195"/>
              </w:trPr>
              <w:tc>
                <w:tcPr>
                  <w:tcW w:w="10714" w:type="dxa"/>
                  <w:tcBorders>
                    <w:top w:val="nil"/>
                    <w:left w:val="nil"/>
                    <w:bottom w:val="nil"/>
                    <w:right w:val="nil"/>
                  </w:tcBorders>
                  <w:tcMar>
                    <w:top w:w="0" w:type="dxa"/>
                    <w:left w:w="0" w:type="dxa"/>
                    <w:bottom w:w="0" w:type="dxa"/>
                    <w:right w:w="0" w:type="dxa"/>
                  </w:tcMar>
                </w:tcPr>
                <w:p w14:paraId="703EEE57" w14:textId="77777777" w:rsidR="003B6EAC" w:rsidRDefault="003B6EAC">
                  <w:pPr>
                    <w:spacing w:after="0" w:line="240" w:lineRule="auto"/>
                  </w:pPr>
                </w:p>
              </w:tc>
            </w:tr>
          </w:tbl>
          <w:p w14:paraId="7681031F" w14:textId="77777777" w:rsidR="003B6EAC" w:rsidRDefault="003B6EAC">
            <w:pPr>
              <w:spacing w:after="0" w:line="240" w:lineRule="auto"/>
            </w:pPr>
          </w:p>
        </w:tc>
        <w:tc>
          <w:tcPr>
            <w:tcW w:w="762" w:type="dxa"/>
          </w:tcPr>
          <w:p w14:paraId="4E61C647" w14:textId="77777777" w:rsidR="003B6EAC" w:rsidRDefault="003B6EAC">
            <w:pPr>
              <w:pStyle w:val="EmptyCellLayoutStyle"/>
              <w:spacing w:after="0" w:line="240" w:lineRule="auto"/>
            </w:pPr>
          </w:p>
        </w:tc>
      </w:tr>
    </w:tbl>
    <w:p w14:paraId="5733071D" w14:textId="32E3F5AD" w:rsidR="003B6EAC" w:rsidRDefault="003B6EAC">
      <w:pPr>
        <w:spacing w:after="0" w:line="240" w:lineRule="auto"/>
        <w:rPr>
          <w:sz w:val="0"/>
        </w:rPr>
      </w:pPr>
    </w:p>
    <w:tbl>
      <w:tblPr>
        <w:tblW w:w="0" w:type="auto"/>
        <w:tblCellMar>
          <w:left w:w="0" w:type="dxa"/>
          <w:right w:w="0" w:type="dxa"/>
        </w:tblCellMar>
        <w:tblLook w:val="0000" w:firstRow="0" w:lastRow="0" w:firstColumn="0" w:lastColumn="0" w:noHBand="0" w:noVBand="0"/>
      </w:tblPr>
      <w:tblGrid>
        <w:gridCol w:w="762"/>
        <w:gridCol w:w="10714"/>
        <w:gridCol w:w="762"/>
      </w:tblGrid>
      <w:tr w:rsidR="003B6EAC" w14:paraId="44D07E59" w14:textId="77777777">
        <w:tc>
          <w:tcPr>
            <w:tcW w:w="762" w:type="dxa"/>
          </w:tcPr>
          <w:p w14:paraId="5BA4B9AA" w14:textId="77777777" w:rsidR="003B6EAC" w:rsidRDefault="003B6EAC">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3B6EAC" w14:paraId="5B66E74D"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3B6EAC" w14:paraId="7D9B7B51"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441B6B54" w14:textId="77777777" w:rsidR="003B6EAC" w:rsidRDefault="007D4B46">
                        <w:pPr>
                          <w:spacing w:after="0" w:line="240" w:lineRule="auto"/>
                        </w:pPr>
                        <w:r>
                          <w:rPr>
                            <w:noProof/>
                          </w:rPr>
                          <w:drawing>
                            <wp:inline distT="0" distB="0" distL="0" distR="0" wp14:anchorId="5F81A866" wp14:editId="0C2631A4">
                              <wp:extent cx="949717" cy="620969"/>
                              <wp:effectExtent l="0" t="0" r="0" b="0"/>
                              <wp:docPr id="36" name="img3.png"/>
                              <wp:cNvGraphicFramePr/>
                              <a:graphic xmlns:a="http://schemas.openxmlformats.org/drawingml/2006/main">
                                <a:graphicData uri="http://schemas.openxmlformats.org/drawingml/2006/picture">
                                  <pic:pic xmlns:pic="http://schemas.openxmlformats.org/drawingml/2006/picture">
                                    <pic:nvPicPr>
                                      <pic:cNvPr id="37"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3B6EAC" w14:paraId="43D20683"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6AF13D85" w14:textId="77777777" w:rsidR="003B6EAC" w:rsidRDefault="007D4B46">
                              <w:pPr>
                                <w:spacing w:after="0" w:line="240" w:lineRule="auto"/>
                              </w:pPr>
                              <w:r>
                                <w:rPr>
                                  <w:rFonts w:ascii="Calibri" w:eastAsia="Calibri" w:hAnsi="Calibri"/>
                                  <w:b/>
                                  <w:color w:val="000000"/>
                                  <w:sz w:val="36"/>
                                </w:rPr>
                                <w:t>AC-VARACF - 21 - AC-VARACF 2.1 Support RACFs to increase availability and use of telehealth care</w:t>
                              </w:r>
                            </w:p>
                          </w:tc>
                        </w:tr>
                      </w:tbl>
                      <w:p w14:paraId="6B509858" w14:textId="77777777" w:rsidR="003B6EAC" w:rsidRDefault="003B6EAC">
                        <w:pPr>
                          <w:spacing w:after="0" w:line="240" w:lineRule="auto"/>
                        </w:pPr>
                      </w:p>
                    </w:tc>
                    <w:tc>
                      <w:tcPr>
                        <w:tcW w:w="43" w:type="dxa"/>
                        <w:shd w:val="clear" w:color="auto" w:fill="DDE1EA"/>
                      </w:tcPr>
                      <w:p w14:paraId="0DF1501F" w14:textId="77777777" w:rsidR="003B6EAC" w:rsidRDefault="003B6EAC">
                        <w:pPr>
                          <w:pStyle w:val="EmptyCellLayoutStyle"/>
                          <w:spacing w:after="0" w:line="240" w:lineRule="auto"/>
                        </w:pPr>
                      </w:p>
                    </w:tc>
                  </w:tr>
                </w:tbl>
                <w:p w14:paraId="50D6CC42" w14:textId="77777777" w:rsidR="003B6EAC" w:rsidRDefault="003B6EAC">
                  <w:pPr>
                    <w:spacing w:after="0" w:line="240" w:lineRule="auto"/>
                  </w:pPr>
                </w:p>
              </w:tc>
            </w:tr>
            <w:tr w:rsidR="003B6EAC" w14:paraId="29D6534B"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15C46152" w14:textId="77777777" w:rsidR="003B6EAC" w:rsidRDefault="003B6EAC">
                  <w:pPr>
                    <w:spacing w:after="0" w:line="240" w:lineRule="auto"/>
                  </w:pPr>
                </w:p>
              </w:tc>
            </w:tr>
            <w:tr w:rsidR="003B6EAC" w14:paraId="6596225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3B6EAC" w14:paraId="3F1D20B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E46292F" w14:textId="77777777" w:rsidR="003B6EAC" w:rsidRDefault="007D4B46">
                        <w:pPr>
                          <w:spacing w:after="0" w:line="240" w:lineRule="auto"/>
                        </w:pPr>
                        <w:r>
                          <w:rPr>
                            <w:noProof/>
                          </w:rPr>
                          <w:drawing>
                            <wp:inline distT="0" distB="0" distL="0" distR="0" wp14:anchorId="304B193A" wp14:editId="4C1385D5">
                              <wp:extent cx="615003" cy="384377"/>
                              <wp:effectExtent l="0" t="0" r="0" b="0"/>
                              <wp:docPr id="38" name="img4.png"/>
                              <wp:cNvGraphicFramePr/>
                              <a:graphic xmlns:a="http://schemas.openxmlformats.org/drawingml/2006/main">
                                <a:graphicData uri="http://schemas.openxmlformats.org/drawingml/2006/picture">
                                  <pic:pic xmlns:pic="http://schemas.openxmlformats.org/drawingml/2006/picture">
                                    <pic:nvPicPr>
                                      <pic:cNvPr id="39"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04A6A7C0" w14:textId="77777777" w:rsidR="003B6EAC" w:rsidRDefault="003B6EAC">
                        <w:pPr>
                          <w:pStyle w:val="EmptyCellLayoutStyle"/>
                          <w:spacing w:after="0" w:line="240" w:lineRule="auto"/>
                        </w:pPr>
                      </w:p>
                    </w:tc>
                    <w:tc>
                      <w:tcPr>
                        <w:tcW w:w="3375" w:type="dxa"/>
                      </w:tcPr>
                      <w:p w14:paraId="087E22A8" w14:textId="77777777" w:rsidR="003B6EAC" w:rsidRDefault="003B6EAC">
                        <w:pPr>
                          <w:pStyle w:val="EmptyCellLayoutStyle"/>
                          <w:spacing w:after="0" w:line="240" w:lineRule="auto"/>
                        </w:pPr>
                      </w:p>
                    </w:tc>
                    <w:tc>
                      <w:tcPr>
                        <w:tcW w:w="6154" w:type="dxa"/>
                      </w:tcPr>
                      <w:p w14:paraId="6A043975" w14:textId="77777777" w:rsidR="003B6EAC" w:rsidRDefault="003B6EAC">
                        <w:pPr>
                          <w:pStyle w:val="EmptyCellLayoutStyle"/>
                          <w:spacing w:after="0" w:line="240" w:lineRule="auto"/>
                        </w:pPr>
                      </w:p>
                    </w:tc>
                  </w:tr>
                  <w:tr w:rsidR="003B6EAC" w14:paraId="6C318EE1" w14:textId="77777777">
                    <w:trPr>
                      <w:trHeight w:val="601"/>
                    </w:trPr>
                    <w:tc>
                      <w:tcPr>
                        <w:tcW w:w="1095" w:type="dxa"/>
                        <w:vMerge/>
                      </w:tcPr>
                      <w:p w14:paraId="5B7CAC79" w14:textId="77777777" w:rsidR="003B6EAC" w:rsidRDefault="003B6EAC">
                        <w:pPr>
                          <w:pStyle w:val="EmptyCellLayoutStyle"/>
                          <w:spacing w:after="0" w:line="240" w:lineRule="auto"/>
                        </w:pPr>
                      </w:p>
                    </w:tc>
                    <w:tc>
                      <w:tcPr>
                        <w:tcW w:w="90" w:type="dxa"/>
                      </w:tcPr>
                      <w:p w14:paraId="58F18D4D" w14:textId="77777777" w:rsidR="003B6EAC" w:rsidRDefault="003B6EAC">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3B6EAC" w14:paraId="6F01EEAA"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45C699AA" w14:textId="77777777" w:rsidR="003B6EAC" w:rsidRDefault="007D4B46">
                              <w:pPr>
                                <w:spacing w:after="0" w:line="240" w:lineRule="auto"/>
                              </w:pPr>
                              <w:r>
                                <w:rPr>
                                  <w:rFonts w:ascii="Calibri" w:eastAsia="Calibri" w:hAnsi="Calibri"/>
                                  <w:b/>
                                  <w:color w:val="000000"/>
                                  <w:sz w:val="24"/>
                                </w:rPr>
                                <w:t>Activity Metadata</w:t>
                              </w:r>
                            </w:p>
                          </w:tc>
                        </w:tr>
                      </w:tbl>
                      <w:p w14:paraId="382DDCC7" w14:textId="77777777" w:rsidR="003B6EAC" w:rsidRDefault="003B6EAC">
                        <w:pPr>
                          <w:spacing w:after="0" w:line="240" w:lineRule="auto"/>
                        </w:pPr>
                      </w:p>
                    </w:tc>
                    <w:tc>
                      <w:tcPr>
                        <w:tcW w:w="6154" w:type="dxa"/>
                      </w:tcPr>
                      <w:p w14:paraId="527BA338" w14:textId="77777777" w:rsidR="003B6EAC" w:rsidRDefault="003B6EAC">
                        <w:pPr>
                          <w:pStyle w:val="EmptyCellLayoutStyle"/>
                          <w:spacing w:after="0" w:line="240" w:lineRule="auto"/>
                        </w:pPr>
                      </w:p>
                    </w:tc>
                  </w:tr>
                </w:tbl>
                <w:p w14:paraId="44435163" w14:textId="77777777" w:rsidR="003B6EAC" w:rsidRDefault="003B6EAC">
                  <w:pPr>
                    <w:spacing w:after="0" w:line="240" w:lineRule="auto"/>
                  </w:pPr>
                </w:p>
              </w:tc>
            </w:tr>
            <w:tr w:rsidR="003B6EAC" w14:paraId="5001DC86" w14:textId="77777777">
              <w:trPr>
                <w:trHeight w:val="282"/>
              </w:trPr>
              <w:tc>
                <w:tcPr>
                  <w:tcW w:w="10714" w:type="dxa"/>
                  <w:tcBorders>
                    <w:top w:val="nil"/>
                    <w:left w:val="nil"/>
                    <w:bottom w:val="nil"/>
                    <w:right w:val="nil"/>
                  </w:tcBorders>
                  <w:tcMar>
                    <w:top w:w="39" w:type="dxa"/>
                    <w:left w:w="39" w:type="dxa"/>
                    <w:bottom w:w="39" w:type="dxa"/>
                    <w:right w:w="39" w:type="dxa"/>
                  </w:tcMar>
                </w:tcPr>
                <w:p w14:paraId="4BB092F0" w14:textId="77777777" w:rsidR="003B6EAC" w:rsidRDefault="003B6EAC">
                  <w:pPr>
                    <w:spacing w:after="0" w:line="240" w:lineRule="auto"/>
                  </w:pPr>
                </w:p>
              </w:tc>
            </w:tr>
            <w:tr w:rsidR="003B6EAC" w14:paraId="30B6F62F" w14:textId="77777777">
              <w:trPr>
                <w:trHeight w:val="262"/>
              </w:trPr>
              <w:tc>
                <w:tcPr>
                  <w:tcW w:w="10714" w:type="dxa"/>
                  <w:tcBorders>
                    <w:top w:val="nil"/>
                    <w:left w:val="nil"/>
                    <w:bottom w:val="nil"/>
                    <w:right w:val="nil"/>
                  </w:tcBorders>
                  <w:tcMar>
                    <w:top w:w="39" w:type="dxa"/>
                    <w:left w:w="39" w:type="dxa"/>
                    <w:bottom w:w="39" w:type="dxa"/>
                    <w:right w:w="39" w:type="dxa"/>
                  </w:tcMar>
                </w:tcPr>
                <w:p w14:paraId="7275EAA0" w14:textId="77777777" w:rsidR="003B6EAC" w:rsidRDefault="007D4B46">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3B6EAC" w14:paraId="41EBA3A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60F3EDD" w14:textId="77777777" w:rsidR="003B6EAC" w:rsidRDefault="007D4B46">
                  <w:pPr>
                    <w:spacing w:after="0" w:line="240" w:lineRule="auto"/>
                  </w:pPr>
                  <w:r>
                    <w:rPr>
                      <w:rFonts w:ascii="Calibri" w:eastAsia="Calibri" w:hAnsi="Calibri"/>
                      <w:color w:val="000000"/>
                    </w:rPr>
                    <w:t>Aged Care</w:t>
                  </w:r>
                </w:p>
              </w:tc>
            </w:tr>
            <w:tr w:rsidR="003B6EAC" w14:paraId="7D856F38" w14:textId="77777777">
              <w:trPr>
                <w:trHeight w:val="262"/>
              </w:trPr>
              <w:tc>
                <w:tcPr>
                  <w:tcW w:w="10714" w:type="dxa"/>
                  <w:tcBorders>
                    <w:top w:val="nil"/>
                    <w:left w:val="nil"/>
                    <w:bottom w:val="nil"/>
                    <w:right w:val="nil"/>
                  </w:tcBorders>
                  <w:tcMar>
                    <w:top w:w="39" w:type="dxa"/>
                    <w:left w:w="39" w:type="dxa"/>
                    <w:bottom w:w="39" w:type="dxa"/>
                    <w:right w:w="39" w:type="dxa"/>
                  </w:tcMar>
                </w:tcPr>
                <w:p w14:paraId="07F28282" w14:textId="77777777" w:rsidR="003B6EAC" w:rsidRDefault="007D4B46">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3B6EAC" w14:paraId="7E1AA2C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308A7D1" w14:textId="77777777" w:rsidR="003B6EAC" w:rsidRDefault="007D4B46">
                  <w:pPr>
                    <w:spacing w:after="0" w:line="240" w:lineRule="auto"/>
                  </w:pPr>
                  <w:r>
                    <w:rPr>
                      <w:rFonts w:ascii="Calibri" w:eastAsia="Calibri" w:hAnsi="Calibri"/>
                      <w:color w:val="000000"/>
                    </w:rPr>
                    <w:t>AC-VARACF</w:t>
                  </w:r>
                </w:p>
              </w:tc>
            </w:tr>
            <w:tr w:rsidR="003B6EAC" w14:paraId="46CEE7B9" w14:textId="77777777">
              <w:trPr>
                <w:trHeight w:val="262"/>
              </w:trPr>
              <w:tc>
                <w:tcPr>
                  <w:tcW w:w="10714" w:type="dxa"/>
                  <w:tcBorders>
                    <w:top w:val="nil"/>
                    <w:left w:val="nil"/>
                    <w:bottom w:val="nil"/>
                    <w:right w:val="nil"/>
                  </w:tcBorders>
                  <w:tcMar>
                    <w:top w:w="39" w:type="dxa"/>
                    <w:left w:w="39" w:type="dxa"/>
                    <w:bottom w:w="39" w:type="dxa"/>
                    <w:right w:w="39" w:type="dxa"/>
                  </w:tcMar>
                </w:tcPr>
                <w:p w14:paraId="5EE308A1" w14:textId="77777777" w:rsidR="003B6EAC" w:rsidRDefault="007D4B46">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3B6EAC" w14:paraId="2FD60CF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A9C78E1" w14:textId="77777777" w:rsidR="003B6EAC" w:rsidRDefault="007D4B46">
                  <w:pPr>
                    <w:spacing w:after="0" w:line="240" w:lineRule="auto"/>
                  </w:pPr>
                  <w:r>
                    <w:rPr>
                      <w:rFonts w:ascii="Calibri" w:eastAsia="Calibri" w:hAnsi="Calibri"/>
                      <w:color w:val="000000"/>
                    </w:rPr>
                    <w:t>21</w:t>
                  </w:r>
                </w:p>
              </w:tc>
            </w:tr>
            <w:tr w:rsidR="003B6EAC" w14:paraId="5E0773D8" w14:textId="77777777">
              <w:trPr>
                <w:trHeight w:val="262"/>
              </w:trPr>
              <w:tc>
                <w:tcPr>
                  <w:tcW w:w="10714" w:type="dxa"/>
                  <w:tcBorders>
                    <w:top w:val="nil"/>
                    <w:left w:val="nil"/>
                    <w:bottom w:val="nil"/>
                    <w:right w:val="nil"/>
                  </w:tcBorders>
                  <w:tcMar>
                    <w:top w:w="39" w:type="dxa"/>
                    <w:left w:w="39" w:type="dxa"/>
                    <w:bottom w:w="39" w:type="dxa"/>
                    <w:right w:w="39" w:type="dxa"/>
                  </w:tcMar>
                </w:tcPr>
                <w:p w14:paraId="41BBD5D7" w14:textId="77777777" w:rsidR="003B6EAC" w:rsidRDefault="007D4B46">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3B6EAC" w14:paraId="51656D9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EF3FE08" w14:textId="77777777" w:rsidR="003B6EAC" w:rsidRDefault="007D4B46">
                  <w:pPr>
                    <w:spacing w:after="0" w:line="240" w:lineRule="auto"/>
                  </w:pPr>
                  <w:r>
                    <w:rPr>
                      <w:rFonts w:ascii="Calibri" w:eastAsia="Calibri" w:hAnsi="Calibri"/>
                      <w:color w:val="000000"/>
                    </w:rPr>
                    <w:t>AC-VARACF 2.1 Support RACFs to increase availability and use of telehealth care</w:t>
                  </w:r>
                </w:p>
              </w:tc>
            </w:tr>
            <w:tr w:rsidR="003B6EAC" w14:paraId="3A729CB2" w14:textId="77777777">
              <w:trPr>
                <w:trHeight w:val="262"/>
              </w:trPr>
              <w:tc>
                <w:tcPr>
                  <w:tcW w:w="10714" w:type="dxa"/>
                  <w:tcBorders>
                    <w:top w:val="nil"/>
                    <w:left w:val="nil"/>
                    <w:bottom w:val="nil"/>
                    <w:right w:val="nil"/>
                  </w:tcBorders>
                  <w:tcMar>
                    <w:top w:w="39" w:type="dxa"/>
                    <w:left w:w="39" w:type="dxa"/>
                    <w:bottom w:w="39" w:type="dxa"/>
                    <w:right w:w="39" w:type="dxa"/>
                  </w:tcMar>
                </w:tcPr>
                <w:p w14:paraId="3B294CC3" w14:textId="77777777" w:rsidR="003B6EAC" w:rsidRDefault="007D4B46">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3B6EAC" w14:paraId="3CA4E3B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9F239EB" w14:textId="77777777" w:rsidR="003B6EAC" w:rsidRDefault="007D4B46">
                  <w:pPr>
                    <w:spacing w:after="0" w:line="240" w:lineRule="auto"/>
                  </w:pPr>
                  <w:r>
                    <w:rPr>
                      <w:rFonts w:ascii="Calibri" w:eastAsia="Calibri" w:hAnsi="Calibri"/>
                      <w:color w:val="000000"/>
                    </w:rPr>
                    <w:t>New Activity</w:t>
                  </w:r>
                </w:p>
              </w:tc>
            </w:tr>
            <w:tr w:rsidR="003B6EAC" w14:paraId="4233043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CC16456" w14:textId="77777777" w:rsidR="003B6EAC" w:rsidRDefault="003B6EAC">
                  <w:pPr>
                    <w:spacing w:after="0" w:line="240" w:lineRule="auto"/>
                  </w:pPr>
                </w:p>
              </w:tc>
            </w:tr>
            <w:tr w:rsidR="003B6EAC" w14:paraId="13E5522C" w14:textId="77777777">
              <w:trPr>
                <w:trHeight w:val="282"/>
              </w:trPr>
              <w:tc>
                <w:tcPr>
                  <w:tcW w:w="10714" w:type="dxa"/>
                  <w:tcBorders>
                    <w:top w:val="nil"/>
                    <w:left w:val="nil"/>
                    <w:bottom w:val="nil"/>
                    <w:right w:val="nil"/>
                  </w:tcBorders>
                  <w:tcMar>
                    <w:top w:w="39" w:type="dxa"/>
                    <w:left w:w="39" w:type="dxa"/>
                    <w:bottom w:w="39" w:type="dxa"/>
                    <w:right w:w="39" w:type="dxa"/>
                  </w:tcMar>
                </w:tcPr>
                <w:p w14:paraId="3A34BA8C" w14:textId="77777777" w:rsidR="003B6EAC" w:rsidRDefault="003B6EAC">
                  <w:pPr>
                    <w:spacing w:after="0" w:line="240" w:lineRule="auto"/>
                  </w:pPr>
                </w:p>
              </w:tc>
            </w:tr>
            <w:tr w:rsidR="003B6EAC" w14:paraId="3A73C9D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3B6EAC" w14:paraId="035DE06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F8E1622" w14:textId="77777777" w:rsidR="003B6EAC" w:rsidRDefault="007D4B46">
                        <w:pPr>
                          <w:spacing w:after="0" w:line="240" w:lineRule="auto"/>
                        </w:pPr>
                        <w:r>
                          <w:rPr>
                            <w:noProof/>
                          </w:rPr>
                          <w:drawing>
                            <wp:inline distT="0" distB="0" distL="0" distR="0" wp14:anchorId="24022C53" wp14:editId="026B2DDE">
                              <wp:extent cx="615003" cy="384377"/>
                              <wp:effectExtent l="0" t="0" r="0" b="0"/>
                              <wp:docPr id="40" name="img5.png"/>
                              <wp:cNvGraphicFramePr/>
                              <a:graphic xmlns:a="http://schemas.openxmlformats.org/drawingml/2006/main">
                                <a:graphicData uri="http://schemas.openxmlformats.org/drawingml/2006/picture">
                                  <pic:pic xmlns:pic="http://schemas.openxmlformats.org/drawingml/2006/picture">
                                    <pic:nvPicPr>
                                      <pic:cNvPr id="41"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68F4005F" w14:textId="77777777" w:rsidR="003B6EAC" w:rsidRDefault="003B6EAC">
                        <w:pPr>
                          <w:pStyle w:val="EmptyCellLayoutStyle"/>
                          <w:spacing w:after="0" w:line="240" w:lineRule="auto"/>
                        </w:pPr>
                      </w:p>
                    </w:tc>
                    <w:tc>
                      <w:tcPr>
                        <w:tcW w:w="4725" w:type="dxa"/>
                      </w:tcPr>
                      <w:p w14:paraId="73BF3D89" w14:textId="77777777" w:rsidR="003B6EAC" w:rsidRDefault="003B6EAC">
                        <w:pPr>
                          <w:pStyle w:val="EmptyCellLayoutStyle"/>
                          <w:spacing w:after="0" w:line="240" w:lineRule="auto"/>
                        </w:pPr>
                      </w:p>
                    </w:tc>
                    <w:tc>
                      <w:tcPr>
                        <w:tcW w:w="4804" w:type="dxa"/>
                      </w:tcPr>
                      <w:p w14:paraId="0AA8A8BC" w14:textId="77777777" w:rsidR="003B6EAC" w:rsidRDefault="003B6EAC">
                        <w:pPr>
                          <w:pStyle w:val="EmptyCellLayoutStyle"/>
                          <w:spacing w:after="0" w:line="240" w:lineRule="auto"/>
                        </w:pPr>
                      </w:p>
                    </w:tc>
                  </w:tr>
                  <w:tr w:rsidR="003B6EAC" w14:paraId="782A182E" w14:textId="77777777">
                    <w:trPr>
                      <w:trHeight w:val="601"/>
                    </w:trPr>
                    <w:tc>
                      <w:tcPr>
                        <w:tcW w:w="1095" w:type="dxa"/>
                        <w:vMerge/>
                      </w:tcPr>
                      <w:p w14:paraId="4377B547" w14:textId="77777777" w:rsidR="003B6EAC" w:rsidRDefault="003B6EAC">
                        <w:pPr>
                          <w:pStyle w:val="EmptyCellLayoutStyle"/>
                          <w:spacing w:after="0" w:line="240" w:lineRule="auto"/>
                        </w:pPr>
                      </w:p>
                    </w:tc>
                    <w:tc>
                      <w:tcPr>
                        <w:tcW w:w="90" w:type="dxa"/>
                      </w:tcPr>
                      <w:p w14:paraId="62722C0C" w14:textId="77777777" w:rsidR="003B6EAC" w:rsidRDefault="003B6EAC">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3B6EAC" w14:paraId="0A6CBF30"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110BE98" w14:textId="77777777" w:rsidR="003B6EAC" w:rsidRDefault="007D4B46">
                              <w:pPr>
                                <w:spacing w:after="0" w:line="240" w:lineRule="auto"/>
                              </w:pPr>
                              <w:r>
                                <w:rPr>
                                  <w:rFonts w:ascii="Calibri" w:eastAsia="Calibri" w:hAnsi="Calibri"/>
                                  <w:b/>
                                  <w:color w:val="000000"/>
                                  <w:sz w:val="24"/>
                                </w:rPr>
                                <w:t>Activity Priorities and Description</w:t>
                              </w:r>
                            </w:p>
                          </w:tc>
                        </w:tr>
                      </w:tbl>
                      <w:p w14:paraId="08EF527B" w14:textId="77777777" w:rsidR="003B6EAC" w:rsidRDefault="003B6EAC">
                        <w:pPr>
                          <w:spacing w:after="0" w:line="240" w:lineRule="auto"/>
                        </w:pPr>
                      </w:p>
                    </w:tc>
                    <w:tc>
                      <w:tcPr>
                        <w:tcW w:w="4804" w:type="dxa"/>
                      </w:tcPr>
                      <w:p w14:paraId="603BFB71" w14:textId="77777777" w:rsidR="003B6EAC" w:rsidRDefault="003B6EAC">
                        <w:pPr>
                          <w:pStyle w:val="EmptyCellLayoutStyle"/>
                          <w:spacing w:after="0" w:line="240" w:lineRule="auto"/>
                        </w:pPr>
                      </w:p>
                    </w:tc>
                  </w:tr>
                </w:tbl>
                <w:p w14:paraId="01EE9FC4" w14:textId="77777777" w:rsidR="003B6EAC" w:rsidRDefault="003B6EAC">
                  <w:pPr>
                    <w:spacing w:after="0" w:line="240" w:lineRule="auto"/>
                  </w:pPr>
                </w:p>
              </w:tc>
            </w:tr>
            <w:tr w:rsidR="003B6EAC" w14:paraId="02E584C6" w14:textId="77777777">
              <w:trPr>
                <w:trHeight w:val="282"/>
              </w:trPr>
              <w:tc>
                <w:tcPr>
                  <w:tcW w:w="10714" w:type="dxa"/>
                  <w:tcBorders>
                    <w:top w:val="nil"/>
                    <w:left w:val="nil"/>
                    <w:bottom w:val="nil"/>
                    <w:right w:val="nil"/>
                  </w:tcBorders>
                  <w:tcMar>
                    <w:top w:w="39" w:type="dxa"/>
                    <w:left w:w="39" w:type="dxa"/>
                    <w:bottom w:w="39" w:type="dxa"/>
                    <w:right w:w="39" w:type="dxa"/>
                  </w:tcMar>
                </w:tcPr>
                <w:p w14:paraId="07131A53" w14:textId="77777777" w:rsidR="003B6EAC" w:rsidRDefault="003B6EAC">
                  <w:pPr>
                    <w:spacing w:after="0" w:line="240" w:lineRule="auto"/>
                  </w:pPr>
                </w:p>
              </w:tc>
            </w:tr>
            <w:tr w:rsidR="003B6EAC" w14:paraId="77CAD3E2" w14:textId="77777777">
              <w:trPr>
                <w:trHeight w:val="262"/>
              </w:trPr>
              <w:tc>
                <w:tcPr>
                  <w:tcW w:w="10714" w:type="dxa"/>
                  <w:tcBorders>
                    <w:top w:val="nil"/>
                    <w:left w:val="nil"/>
                    <w:bottom w:val="nil"/>
                    <w:right w:val="nil"/>
                  </w:tcBorders>
                  <w:tcMar>
                    <w:top w:w="39" w:type="dxa"/>
                    <w:left w:w="39" w:type="dxa"/>
                    <w:bottom w:w="39" w:type="dxa"/>
                    <w:right w:w="39" w:type="dxa"/>
                  </w:tcMar>
                </w:tcPr>
                <w:p w14:paraId="3A235042" w14:textId="77777777" w:rsidR="003B6EAC" w:rsidRDefault="007D4B46">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3B6EAC" w14:paraId="29AC6C9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B2F8920" w14:textId="77777777" w:rsidR="003B6EAC" w:rsidRDefault="007D4B46">
                  <w:pPr>
                    <w:spacing w:after="0" w:line="240" w:lineRule="auto"/>
                  </w:pPr>
                  <w:r>
                    <w:rPr>
                      <w:rFonts w:ascii="Calibri" w:eastAsia="Calibri" w:hAnsi="Calibri"/>
                      <w:color w:val="000000"/>
                    </w:rPr>
                    <w:t>Aged Care</w:t>
                  </w:r>
                </w:p>
              </w:tc>
            </w:tr>
            <w:tr w:rsidR="003B6EAC" w14:paraId="2A4A943F" w14:textId="77777777">
              <w:trPr>
                <w:trHeight w:val="282"/>
              </w:trPr>
              <w:tc>
                <w:tcPr>
                  <w:tcW w:w="10714" w:type="dxa"/>
                  <w:tcBorders>
                    <w:top w:val="nil"/>
                    <w:left w:val="nil"/>
                    <w:bottom w:val="nil"/>
                    <w:right w:val="nil"/>
                  </w:tcBorders>
                  <w:tcMar>
                    <w:top w:w="39" w:type="dxa"/>
                    <w:left w:w="39" w:type="dxa"/>
                    <w:bottom w:w="39" w:type="dxa"/>
                    <w:right w:w="39" w:type="dxa"/>
                  </w:tcMar>
                </w:tcPr>
                <w:p w14:paraId="56CDA548" w14:textId="77777777" w:rsidR="003B6EAC" w:rsidRDefault="007D4B46">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3B6EAC" w14:paraId="70E4A92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A260D9B" w14:textId="77777777" w:rsidR="003B6EAC" w:rsidRDefault="003B6EAC">
                  <w:pPr>
                    <w:spacing w:after="0" w:line="240" w:lineRule="auto"/>
                  </w:pPr>
                </w:p>
              </w:tc>
            </w:tr>
            <w:tr w:rsidR="003B6EAC" w14:paraId="6E422257" w14:textId="77777777">
              <w:trPr>
                <w:trHeight w:val="262"/>
              </w:trPr>
              <w:tc>
                <w:tcPr>
                  <w:tcW w:w="10714" w:type="dxa"/>
                  <w:tcBorders>
                    <w:top w:val="nil"/>
                    <w:left w:val="nil"/>
                    <w:bottom w:val="nil"/>
                    <w:right w:val="nil"/>
                  </w:tcBorders>
                  <w:tcMar>
                    <w:top w:w="39" w:type="dxa"/>
                    <w:left w:w="39" w:type="dxa"/>
                    <w:bottom w:w="39" w:type="dxa"/>
                    <w:right w:w="39" w:type="dxa"/>
                  </w:tcMar>
                </w:tcPr>
                <w:p w14:paraId="0F3B3A8E" w14:textId="77777777" w:rsidR="003B6EAC" w:rsidRDefault="007D4B46">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3B6EAC" w14:paraId="1063178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A2C4BC1" w14:textId="77777777" w:rsidR="003B6EAC" w:rsidRDefault="007D4B46">
                  <w:pPr>
                    <w:spacing w:after="0" w:line="240" w:lineRule="auto"/>
                  </w:pPr>
                  <w:r>
                    <w:rPr>
                      <w:rFonts w:ascii="Calibri" w:eastAsia="Calibri" w:hAnsi="Calibri"/>
                      <w:color w:val="000000"/>
                    </w:rPr>
                    <w:t>The aim of this activity is to support RACFs to provide adequate telehealth facilities and increase access to virtual consultations for residents, to improve timely access to primary health care professionals and avoid potentially preventable hospitalisations.</w:t>
                  </w:r>
                </w:p>
              </w:tc>
            </w:tr>
            <w:tr w:rsidR="003B6EAC" w14:paraId="18810936" w14:textId="77777777">
              <w:trPr>
                <w:trHeight w:val="262"/>
              </w:trPr>
              <w:tc>
                <w:tcPr>
                  <w:tcW w:w="10714" w:type="dxa"/>
                  <w:tcBorders>
                    <w:top w:val="nil"/>
                    <w:left w:val="nil"/>
                    <w:bottom w:val="nil"/>
                    <w:right w:val="nil"/>
                  </w:tcBorders>
                  <w:tcMar>
                    <w:top w:w="39" w:type="dxa"/>
                    <w:left w:w="39" w:type="dxa"/>
                    <w:bottom w:w="39" w:type="dxa"/>
                    <w:right w:w="39" w:type="dxa"/>
                  </w:tcMar>
                </w:tcPr>
                <w:p w14:paraId="448AB651" w14:textId="77777777" w:rsidR="003B6EAC" w:rsidRDefault="007D4B46">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3B6EAC" w14:paraId="3FC6799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94B108B" w14:textId="77777777" w:rsidR="003B6EAC" w:rsidRDefault="007D4B46">
                  <w:pPr>
                    <w:spacing w:after="0" w:line="240" w:lineRule="auto"/>
                  </w:pPr>
                  <w:r>
                    <w:rPr>
                      <w:rFonts w:ascii="Calibri" w:eastAsia="Calibri" w:hAnsi="Calibri"/>
                      <w:color w:val="000000"/>
                    </w:rPr>
                    <w:t xml:space="preserve">Timely access to primary health care professionals, whether through face-to-face consultation or telehealth, is recognised as an issue for many RACFs, that in some cases can lead to potentially preventable hospitalisations. RACFs require adequate telehealth facilities to support access to virtual consultations for their residents. </w:t>
                  </w:r>
                  <w:r>
                    <w:rPr>
                      <w:rFonts w:ascii="Calibri" w:eastAsia="Calibri" w:hAnsi="Calibri"/>
                      <w:color w:val="000000"/>
                    </w:rPr>
                    <w:br/>
                  </w:r>
                  <w:r>
                    <w:rPr>
                      <w:rFonts w:ascii="Calibri" w:eastAsia="Calibri" w:hAnsi="Calibri"/>
                      <w:color w:val="000000"/>
                    </w:rPr>
                    <w:br/>
                    <w:t xml:space="preserve">This activity will include:  </w:t>
                  </w:r>
                  <w:r>
                    <w:rPr>
                      <w:rFonts w:ascii="Calibri" w:eastAsia="Calibri" w:hAnsi="Calibri"/>
                      <w:color w:val="000000"/>
                    </w:rPr>
                    <w:br/>
                    <w:t xml:space="preserve">- partnerships with RACF providers  </w:t>
                  </w:r>
                  <w:r>
                    <w:rPr>
                      <w:rFonts w:ascii="Calibri" w:eastAsia="Calibri" w:hAnsi="Calibri"/>
                      <w:color w:val="000000"/>
                    </w:rPr>
                    <w:br/>
                    <w:t xml:space="preserve">- assessment of telehealth facilities, equipment and staff capabilities </w:t>
                  </w:r>
                  <w:r>
                    <w:rPr>
                      <w:rFonts w:ascii="Calibri" w:eastAsia="Calibri" w:hAnsi="Calibri"/>
                      <w:color w:val="000000"/>
                    </w:rPr>
                    <w:br/>
                    <w:t xml:space="preserve">- implementation of new facilities and equipment (based on need) </w:t>
                  </w:r>
                  <w:r>
                    <w:rPr>
                      <w:rFonts w:ascii="Calibri" w:eastAsia="Calibri" w:hAnsi="Calibri"/>
                      <w:color w:val="000000"/>
                    </w:rPr>
                    <w:br/>
                    <w:t xml:space="preserve">- tailored training and support </w:t>
                  </w:r>
                  <w:r>
                    <w:rPr>
                      <w:rFonts w:ascii="Calibri" w:eastAsia="Calibri" w:hAnsi="Calibri"/>
                      <w:color w:val="000000"/>
                    </w:rPr>
                    <w:br/>
                    <w:t xml:space="preserve">- strategies to encourage the increased use of My Health Record in RACF   </w:t>
                  </w:r>
                  <w:r>
                    <w:rPr>
                      <w:rFonts w:ascii="Calibri" w:eastAsia="Calibri" w:hAnsi="Calibri"/>
                      <w:color w:val="000000"/>
                    </w:rPr>
                    <w:br/>
                    <w:t xml:space="preserve">- facilitation of multidisciplinary collaboration (primarily between RACF and their visiting GPs). </w:t>
                  </w:r>
                  <w:r>
                    <w:rPr>
                      <w:rFonts w:ascii="Calibri" w:eastAsia="Calibri" w:hAnsi="Calibri"/>
                      <w:color w:val="000000"/>
                    </w:rPr>
                    <w:br/>
                  </w:r>
                  <w:r>
                    <w:rPr>
                      <w:rFonts w:ascii="Calibri" w:eastAsia="Calibri" w:hAnsi="Calibri"/>
                      <w:color w:val="000000"/>
                    </w:rPr>
                    <w:br/>
                    <w:t xml:space="preserve">Working in partnership with system partners will be critical to the success and sustainability of this initiative. </w:t>
                  </w:r>
                  <w:r>
                    <w:rPr>
                      <w:rFonts w:ascii="Calibri" w:eastAsia="Calibri" w:hAnsi="Calibri"/>
                      <w:color w:val="000000"/>
                    </w:rPr>
                    <w:br/>
                  </w:r>
                  <w:r>
                    <w:rPr>
                      <w:rFonts w:ascii="Calibri" w:eastAsia="Calibri" w:hAnsi="Calibri"/>
                      <w:color w:val="000000"/>
                    </w:rPr>
                    <w:br/>
                    <w:t xml:space="preserve">Expected outcomes </w:t>
                  </w:r>
                  <w:r>
                    <w:rPr>
                      <w:rFonts w:ascii="Calibri" w:eastAsia="Calibri" w:hAnsi="Calibri"/>
                      <w:color w:val="000000"/>
                    </w:rPr>
                    <w:br/>
                    <w:t xml:space="preserve">Short term: </w:t>
                  </w:r>
                  <w:r>
                    <w:rPr>
                      <w:rFonts w:ascii="Calibri" w:eastAsia="Calibri" w:hAnsi="Calibri"/>
                      <w:color w:val="000000"/>
                    </w:rPr>
                    <w:br/>
                    <w:t xml:space="preserve">- Number of participating RACF </w:t>
                  </w:r>
                  <w:r>
                    <w:rPr>
                      <w:rFonts w:ascii="Calibri" w:eastAsia="Calibri" w:hAnsi="Calibri"/>
                      <w:color w:val="000000"/>
                    </w:rPr>
                    <w:br/>
                    <w:t xml:space="preserve">- Number of RACF with virtual access capability assessment completed  </w:t>
                  </w:r>
                  <w:r>
                    <w:rPr>
                      <w:rFonts w:ascii="Calibri" w:eastAsia="Calibri" w:hAnsi="Calibri"/>
                      <w:color w:val="000000"/>
                    </w:rPr>
                    <w:br/>
                    <w:t xml:space="preserve">- Number of RACF that have appropriate facilities and equipment to access services virtually  </w:t>
                  </w:r>
                  <w:r>
                    <w:rPr>
                      <w:rFonts w:ascii="Calibri" w:eastAsia="Calibri" w:hAnsi="Calibri"/>
                      <w:color w:val="000000"/>
                    </w:rPr>
                    <w:br/>
                    <w:t xml:space="preserve">- Number of staff that participate in education and training  </w:t>
                  </w:r>
                  <w:r>
                    <w:rPr>
                      <w:rFonts w:ascii="Calibri" w:eastAsia="Calibri" w:hAnsi="Calibri"/>
                      <w:color w:val="000000"/>
                    </w:rPr>
                    <w:br/>
                  </w:r>
                  <w:r>
                    <w:rPr>
                      <w:rFonts w:ascii="Calibri" w:eastAsia="Calibri" w:hAnsi="Calibri"/>
                      <w:color w:val="000000"/>
                    </w:rPr>
                    <w:br/>
                    <w:t xml:space="preserve">Medium term: </w:t>
                  </w:r>
                  <w:r>
                    <w:rPr>
                      <w:rFonts w:ascii="Calibri" w:eastAsia="Calibri" w:hAnsi="Calibri"/>
                      <w:color w:val="000000"/>
                    </w:rPr>
                    <w:br/>
                    <w:t xml:space="preserve">- Increased utilisation of virtual health appointments </w:t>
                  </w:r>
                  <w:r>
                    <w:rPr>
                      <w:rFonts w:ascii="Calibri" w:eastAsia="Calibri" w:hAnsi="Calibri"/>
                      <w:color w:val="000000"/>
                    </w:rPr>
                    <w:br/>
                    <w:t xml:space="preserve">- Increased adoption of My Health Record in RACF  </w:t>
                  </w:r>
                  <w:r>
                    <w:rPr>
                      <w:rFonts w:ascii="Calibri" w:eastAsia="Calibri" w:hAnsi="Calibri"/>
                      <w:color w:val="000000"/>
                    </w:rPr>
                    <w:br/>
                    <w:t xml:space="preserve">- Increased knowledge and confidence of RACF staff  </w:t>
                  </w:r>
                  <w:r>
                    <w:rPr>
                      <w:rFonts w:ascii="Calibri" w:eastAsia="Calibri" w:hAnsi="Calibri"/>
                      <w:color w:val="000000"/>
                    </w:rPr>
                    <w:br/>
                    <w:t xml:space="preserve">- Increased number of RACF with appropriate virtual access facilities and equipment </w:t>
                  </w:r>
                  <w:r>
                    <w:rPr>
                      <w:rFonts w:ascii="Calibri" w:eastAsia="Calibri" w:hAnsi="Calibri"/>
                      <w:color w:val="000000"/>
                    </w:rPr>
                    <w:br/>
                  </w:r>
                  <w:r>
                    <w:rPr>
                      <w:rFonts w:ascii="Calibri" w:eastAsia="Calibri" w:hAnsi="Calibri"/>
                      <w:color w:val="000000"/>
                    </w:rPr>
                    <w:br/>
                    <w:t xml:space="preserve">Long term: </w:t>
                  </w:r>
                  <w:r>
                    <w:rPr>
                      <w:rFonts w:ascii="Calibri" w:eastAsia="Calibri" w:hAnsi="Calibri"/>
                      <w:color w:val="000000"/>
                    </w:rPr>
                    <w:br/>
                    <w:t xml:space="preserve">- Increased access to primary health care for RACF residents  </w:t>
                  </w:r>
                  <w:r>
                    <w:rPr>
                      <w:rFonts w:ascii="Calibri" w:eastAsia="Calibri" w:hAnsi="Calibri"/>
                      <w:color w:val="000000"/>
                    </w:rPr>
                    <w:br/>
                    <w:t>- Reduction in potentially preventable hospitalisations</w:t>
                  </w:r>
                </w:p>
              </w:tc>
            </w:tr>
            <w:tr w:rsidR="003B6EAC" w14:paraId="40C92D49" w14:textId="77777777">
              <w:trPr>
                <w:trHeight w:val="527"/>
              </w:trPr>
              <w:tc>
                <w:tcPr>
                  <w:tcW w:w="10714" w:type="dxa"/>
                  <w:tcBorders>
                    <w:top w:val="nil"/>
                    <w:left w:val="nil"/>
                    <w:bottom w:val="nil"/>
                    <w:right w:val="nil"/>
                  </w:tcBorders>
                  <w:tcMar>
                    <w:top w:w="39" w:type="dxa"/>
                    <w:left w:w="39" w:type="dxa"/>
                    <w:bottom w:w="39" w:type="dxa"/>
                    <w:right w:w="39" w:type="dxa"/>
                  </w:tcMar>
                </w:tcPr>
                <w:p w14:paraId="3C346310" w14:textId="77777777" w:rsidR="003B6EAC" w:rsidRDefault="007D4B46">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3B6EAC" w14:paraId="72610CA9" w14:textId="77777777">
              <w:trPr>
                <w:trHeight w:val="262"/>
              </w:trPr>
              <w:tc>
                <w:tcPr>
                  <w:tcW w:w="10714" w:type="dxa"/>
                  <w:tcBorders>
                    <w:top w:val="nil"/>
                    <w:left w:val="nil"/>
                    <w:bottom w:val="nil"/>
                    <w:right w:val="nil"/>
                  </w:tcBorders>
                  <w:tcMar>
                    <w:top w:w="39" w:type="dxa"/>
                    <w:left w:w="39" w:type="dxa"/>
                    <w:bottom w:w="39" w:type="dxa"/>
                    <w:right w:w="39" w:type="dxa"/>
                  </w:tcMar>
                </w:tcPr>
                <w:p w14:paraId="00DB2682" w14:textId="77777777" w:rsidR="003B6EAC" w:rsidRDefault="007D4B46">
                  <w:pPr>
                    <w:spacing w:after="0" w:line="240" w:lineRule="auto"/>
                  </w:pPr>
                  <w:r>
                    <w:rPr>
                      <w:rFonts w:ascii="Calibri" w:eastAsia="Calibri" w:hAnsi="Calibri"/>
                      <w:b/>
                      <w:color w:val="000000"/>
                    </w:rPr>
                    <w:t>Needs Assessment</w:t>
                  </w:r>
                </w:p>
              </w:tc>
            </w:tr>
            <w:tr w:rsidR="003B6EAC" w14:paraId="0D6E008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02F9B85" w14:textId="77777777" w:rsidR="003B6EAC" w:rsidRDefault="007D4B46">
                  <w:pPr>
                    <w:spacing w:after="0" w:line="240" w:lineRule="auto"/>
                  </w:pPr>
                  <w:r>
                    <w:rPr>
                      <w:rFonts w:ascii="Calibri" w:eastAsia="Calibri" w:hAnsi="Calibri"/>
                      <w:color w:val="000000"/>
                    </w:rPr>
                    <w:t xml:space="preserve">Brisbane South </w:t>
                  </w:r>
                  <w:proofErr w:type="gramStart"/>
                  <w:r>
                    <w:rPr>
                      <w:rFonts w:ascii="Calibri" w:eastAsia="Calibri" w:hAnsi="Calibri"/>
                      <w:color w:val="000000"/>
                    </w:rPr>
                    <w:t>PHN  Health</w:t>
                  </w:r>
                  <w:proofErr w:type="gramEnd"/>
                  <w:r>
                    <w:rPr>
                      <w:rFonts w:ascii="Calibri" w:eastAsia="Calibri" w:hAnsi="Calibri"/>
                      <w:color w:val="000000"/>
                    </w:rPr>
                    <w:t xml:space="preserve"> Needs Assessment 2021/22 to 2023/24</w:t>
                  </w:r>
                </w:p>
              </w:tc>
            </w:tr>
            <w:tr w:rsidR="003B6EAC" w14:paraId="2024584D" w14:textId="77777777">
              <w:trPr>
                <w:trHeight w:val="277"/>
              </w:trPr>
              <w:tc>
                <w:tcPr>
                  <w:tcW w:w="10714" w:type="dxa"/>
                  <w:tcBorders>
                    <w:top w:val="nil"/>
                    <w:left w:val="nil"/>
                    <w:bottom w:val="nil"/>
                    <w:right w:val="nil"/>
                  </w:tcBorders>
                  <w:tcMar>
                    <w:top w:w="39" w:type="dxa"/>
                    <w:left w:w="39" w:type="dxa"/>
                    <w:bottom w:w="39" w:type="dxa"/>
                    <w:right w:w="39" w:type="dxa"/>
                  </w:tcMar>
                </w:tcPr>
                <w:p w14:paraId="50171242" w14:textId="77777777" w:rsidR="003B6EAC" w:rsidRDefault="007D4B46">
                  <w:pPr>
                    <w:spacing w:after="0" w:line="240" w:lineRule="auto"/>
                  </w:pPr>
                  <w:r>
                    <w:rPr>
                      <w:rFonts w:ascii="Calibri" w:eastAsia="Calibri" w:hAnsi="Calibri"/>
                      <w:b/>
                      <w:color w:val="000000"/>
                    </w:rPr>
                    <w:t>Priorities</w:t>
                  </w:r>
                </w:p>
              </w:tc>
            </w:tr>
            <w:tr w:rsidR="003B6EAC" w14:paraId="1D6944D5" w14:textId="77777777">
              <w:trPr>
                <w:trHeight w:val="102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3B6EAC" w14:paraId="6A6E2244" w14:textId="77777777">
                    <w:tc>
                      <w:tcPr>
                        <w:tcW w:w="894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244"/>
                          <w:gridCol w:w="4684"/>
                        </w:tblGrid>
                        <w:tr w:rsidR="003B6EAC" w14:paraId="21D5D74B"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D5C5226" w14:textId="77777777" w:rsidR="003B6EAC" w:rsidRDefault="007D4B46">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9C83CEB" w14:textId="77777777" w:rsidR="003B6EAC" w:rsidRDefault="007D4B46">
                              <w:pPr>
                                <w:spacing w:after="0" w:line="240" w:lineRule="auto"/>
                              </w:pPr>
                              <w:r>
                                <w:rPr>
                                  <w:rFonts w:ascii="Calibri" w:eastAsia="Calibri" w:hAnsi="Calibri"/>
                                  <w:b/>
                                  <w:color w:val="000000"/>
                                </w:rPr>
                                <w:t>Page reference</w:t>
                              </w:r>
                            </w:p>
                          </w:tc>
                        </w:tr>
                        <w:tr w:rsidR="003B6EAC" w14:paraId="6B21FDA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3B11C82" w14:textId="77777777" w:rsidR="003B6EAC" w:rsidRDefault="007D4B46">
                              <w:pPr>
                                <w:spacing w:after="0" w:line="240" w:lineRule="auto"/>
                              </w:pPr>
                              <w:r>
                                <w:rPr>
                                  <w:rFonts w:ascii="Calibri" w:eastAsia="Calibri" w:hAnsi="Calibri"/>
                                  <w:color w:val="000000"/>
                                </w:rPr>
                                <w:t>Developing and supporting a skilled and capable workforce as an important enabler of the aged and health care service systems.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C9F6CE9" w14:textId="77777777" w:rsidR="003B6EAC" w:rsidRDefault="007D4B46">
                              <w:pPr>
                                <w:spacing w:after="0" w:line="240" w:lineRule="auto"/>
                              </w:pPr>
                              <w:r>
                                <w:rPr>
                                  <w:rFonts w:ascii="Calibri" w:eastAsia="Calibri" w:hAnsi="Calibri"/>
                                  <w:color w:val="000000"/>
                                </w:rPr>
                                <w:t>172</w:t>
                              </w:r>
                            </w:p>
                          </w:tc>
                        </w:tr>
                        <w:tr w:rsidR="003B6EAC" w14:paraId="3718365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0C2BA3" w14:textId="77777777" w:rsidR="003B6EAC" w:rsidRDefault="007D4B46">
                              <w:pPr>
                                <w:spacing w:after="0" w:line="240" w:lineRule="auto"/>
                              </w:pPr>
                              <w:r>
                                <w:rPr>
                                  <w:rFonts w:ascii="Calibri" w:eastAsia="Calibri" w:hAnsi="Calibri"/>
                                  <w:color w:val="000000"/>
                                </w:rPr>
                                <w:lastRenderedPageBreak/>
                                <w:t>Maintaining the health and wellbeing of older people to protect against poor health outcomes and improve quality of life.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7F2C263" w14:textId="77777777" w:rsidR="003B6EAC" w:rsidRDefault="007D4B46">
                              <w:pPr>
                                <w:spacing w:after="0" w:line="240" w:lineRule="auto"/>
                              </w:pPr>
                              <w:r>
                                <w:rPr>
                                  <w:rFonts w:ascii="Calibri" w:eastAsia="Calibri" w:hAnsi="Calibri"/>
                                  <w:color w:val="000000"/>
                                </w:rPr>
                                <w:t>172</w:t>
                              </w:r>
                            </w:p>
                          </w:tc>
                        </w:tr>
                      </w:tbl>
                      <w:p w14:paraId="36E8A010" w14:textId="77777777" w:rsidR="003B6EAC" w:rsidRDefault="003B6EAC">
                        <w:pPr>
                          <w:spacing w:after="0" w:line="240" w:lineRule="auto"/>
                        </w:pPr>
                      </w:p>
                    </w:tc>
                    <w:tc>
                      <w:tcPr>
                        <w:tcW w:w="1768" w:type="dxa"/>
                      </w:tcPr>
                      <w:p w14:paraId="1551491A" w14:textId="77777777" w:rsidR="003B6EAC" w:rsidRDefault="003B6EAC">
                        <w:pPr>
                          <w:pStyle w:val="EmptyCellLayoutStyle"/>
                          <w:spacing w:after="0" w:line="240" w:lineRule="auto"/>
                        </w:pPr>
                      </w:p>
                    </w:tc>
                  </w:tr>
                </w:tbl>
                <w:p w14:paraId="1E2570E8" w14:textId="77777777" w:rsidR="003B6EAC" w:rsidRDefault="003B6EAC">
                  <w:pPr>
                    <w:spacing w:after="0" w:line="240" w:lineRule="auto"/>
                  </w:pPr>
                </w:p>
              </w:tc>
            </w:tr>
            <w:tr w:rsidR="003B6EAC" w14:paraId="26357BC6"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A825CF8" w14:textId="77777777" w:rsidR="003B6EAC" w:rsidRDefault="003B6EAC">
                  <w:pPr>
                    <w:spacing w:after="0" w:line="240" w:lineRule="auto"/>
                  </w:pPr>
                </w:p>
              </w:tc>
            </w:tr>
            <w:tr w:rsidR="003B6EAC" w14:paraId="07333D41" w14:textId="77777777">
              <w:trPr>
                <w:trHeight w:val="282"/>
              </w:trPr>
              <w:tc>
                <w:tcPr>
                  <w:tcW w:w="10714" w:type="dxa"/>
                  <w:tcBorders>
                    <w:top w:val="nil"/>
                    <w:left w:val="nil"/>
                    <w:bottom w:val="nil"/>
                    <w:right w:val="nil"/>
                  </w:tcBorders>
                  <w:tcMar>
                    <w:top w:w="39" w:type="dxa"/>
                    <w:left w:w="39" w:type="dxa"/>
                    <w:bottom w:w="39" w:type="dxa"/>
                    <w:right w:w="39" w:type="dxa"/>
                  </w:tcMar>
                </w:tcPr>
                <w:p w14:paraId="6CDA210F" w14:textId="77777777" w:rsidR="003B6EAC" w:rsidRDefault="003B6EAC">
                  <w:pPr>
                    <w:spacing w:after="0" w:line="240" w:lineRule="auto"/>
                  </w:pPr>
                </w:p>
              </w:tc>
            </w:tr>
            <w:tr w:rsidR="003B6EAC" w14:paraId="1D24559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3B6EAC" w14:paraId="12AAAE3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3C1A361" w14:textId="77777777" w:rsidR="003B6EAC" w:rsidRDefault="007D4B46">
                        <w:pPr>
                          <w:spacing w:after="0" w:line="240" w:lineRule="auto"/>
                        </w:pPr>
                        <w:r>
                          <w:rPr>
                            <w:noProof/>
                          </w:rPr>
                          <w:drawing>
                            <wp:inline distT="0" distB="0" distL="0" distR="0" wp14:anchorId="64CB5C96" wp14:editId="68ABD683">
                              <wp:extent cx="615003" cy="384377"/>
                              <wp:effectExtent l="0" t="0" r="0" b="0"/>
                              <wp:docPr id="42" name="img6.png"/>
                              <wp:cNvGraphicFramePr/>
                              <a:graphic xmlns:a="http://schemas.openxmlformats.org/drawingml/2006/main">
                                <a:graphicData uri="http://schemas.openxmlformats.org/drawingml/2006/picture">
                                  <pic:pic xmlns:pic="http://schemas.openxmlformats.org/drawingml/2006/picture">
                                    <pic:nvPicPr>
                                      <pic:cNvPr id="43"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46A5A5FE" w14:textId="77777777" w:rsidR="003B6EAC" w:rsidRDefault="003B6EAC">
                        <w:pPr>
                          <w:pStyle w:val="EmptyCellLayoutStyle"/>
                          <w:spacing w:after="0" w:line="240" w:lineRule="auto"/>
                        </w:pPr>
                      </w:p>
                    </w:tc>
                    <w:tc>
                      <w:tcPr>
                        <w:tcW w:w="4725" w:type="dxa"/>
                      </w:tcPr>
                      <w:p w14:paraId="5BDDCE60" w14:textId="77777777" w:rsidR="003B6EAC" w:rsidRDefault="003B6EAC">
                        <w:pPr>
                          <w:pStyle w:val="EmptyCellLayoutStyle"/>
                          <w:spacing w:after="0" w:line="240" w:lineRule="auto"/>
                        </w:pPr>
                      </w:p>
                    </w:tc>
                    <w:tc>
                      <w:tcPr>
                        <w:tcW w:w="4804" w:type="dxa"/>
                      </w:tcPr>
                      <w:p w14:paraId="67430F31" w14:textId="77777777" w:rsidR="003B6EAC" w:rsidRDefault="003B6EAC">
                        <w:pPr>
                          <w:pStyle w:val="EmptyCellLayoutStyle"/>
                          <w:spacing w:after="0" w:line="240" w:lineRule="auto"/>
                        </w:pPr>
                      </w:p>
                    </w:tc>
                  </w:tr>
                  <w:tr w:rsidR="003B6EAC" w14:paraId="2894C105" w14:textId="77777777">
                    <w:trPr>
                      <w:trHeight w:val="601"/>
                    </w:trPr>
                    <w:tc>
                      <w:tcPr>
                        <w:tcW w:w="1095" w:type="dxa"/>
                        <w:vMerge/>
                      </w:tcPr>
                      <w:p w14:paraId="38EAE8B2" w14:textId="77777777" w:rsidR="003B6EAC" w:rsidRDefault="003B6EAC">
                        <w:pPr>
                          <w:pStyle w:val="EmptyCellLayoutStyle"/>
                          <w:spacing w:after="0" w:line="240" w:lineRule="auto"/>
                        </w:pPr>
                      </w:p>
                    </w:tc>
                    <w:tc>
                      <w:tcPr>
                        <w:tcW w:w="90" w:type="dxa"/>
                      </w:tcPr>
                      <w:p w14:paraId="26EDD7A5" w14:textId="77777777" w:rsidR="003B6EAC" w:rsidRDefault="003B6EAC">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3B6EAC" w14:paraId="1CCE63D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D76ACC3" w14:textId="77777777" w:rsidR="003B6EAC" w:rsidRDefault="007D4B46">
                              <w:pPr>
                                <w:spacing w:after="0" w:line="240" w:lineRule="auto"/>
                              </w:pPr>
                              <w:r>
                                <w:rPr>
                                  <w:rFonts w:ascii="Calibri" w:eastAsia="Calibri" w:hAnsi="Calibri"/>
                                  <w:b/>
                                  <w:color w:val="000000"/>
                                  <w:sz w:val="24"/>
                                </w:rPr>
                                <w:t>Activity Demographics</w:t>
                              </w:r>
                            </w:p>
                          </w:tc>
                        </w:tr>
                      </w:tbl>
                      <w:p w14:paraId="34D844DC" w14:textId="77777777" w:rsidR="003B6EAC" w:rsidRDefault="003B6EAC">
                        <w:pPr>
                          <w:spacing w:after="0" w:line="240" w:lineRule="auto"/>
                        </w:pPr>
                      </w:p>
                    </w:tc>
                    <w:tc>
                      <w:tcPr>
                        <w:tcW w:w="4804" w:type="dxa"/>
                      </w:tcPr>
                      <w:p w14:paraId="67D67008" w14:textId="77777777" w:rsidR="003B6EAC" w:rsidRDefault="003B6EAC">
                        <w:pPr>
                          <w:pStyle w:val="EmptyCellLayoutStyle"/>
                          <w:spacing w:after="0" w:line="240" w:lineRule="auto"/>
                        </w:pPr>
                      </w:p>
                    </w:tc>
                  </w:tr>
                </w:tbl>
                <w:p w14:paraId="6DBD95AF" w14:textId="77777777" w:rsidR="003B6EAC" w:rsidRDefault="003B6EAC">
                  <w:pPr>
                    <w:spacing w:after="0" w:line="240" w:lineRule="auto"/>
                  </w:pPr>
                </w:p>
              </w:tc>
            </w:tr>
            <w:tr w:rsidR="003B6EAC" w14:paraId="72E8F367" w14:textId="77777777">
              <w:trPr>
                <w:trHeight w:val="282"/>
              </w:trPr>
              <w:tc>
                <w:tcPr>
                  <w:tcW w:w="10714" w:type="dxa"/>
                  <w:tcBorders>
                    <w:top w:val="nil"/>
                    <w:left w:val="nil"/>
                    <w:bottom w:val="nil"/>
                    <w:right w:val="nil"/>
                  </w:tcBorders>
                  <w:tcMar>
                    <w:top w:w="39" w:type="dxa"/>
                    <w:left w:w="39" w:type="dxa"/>
                    <w:bottom w:w="39" w:type="dxa"/>
                    <w:right w:w="39" w:type="dxa"/>
                  </w:tcMar>
                </w:tcPr>
                <w:p w14:paraId="15F4FF0B" w14:textId="77777777" w:rsidR="003B6EAC" w:rsidRDefault="003B6EAC">
                  <w:pPr>
                    <w:spacing w:after="0" w:line="240" w:lineRule="auto"/>
                  </w:pPr>
                </w:p>
              </w:tc>
            </w:tr>
            <w:tr w:rsidR="003B6EAC" w14:paraId="2D27102F" w14:textId="77777777">
              <w:trPr>
                <w:trHeight w:val="262"/>
              </w:trPr>
              <w:tc>
                <w:tcPr>
                  <w:tcW w:w="10714" w:type="dxa"/>
                  <w:tcBorders>
                    <w:top w:val="nil"/>
                    <w:left w:val="nil"/>
                    <w:bottom w:val="nil"/>
                    <w:right w:val="nil"/>
                  </w:tcBorders>
                  <w:tcMar>
                    <w:top w:w="39" w:type="dxa"/>
                    <w:left w:w="39" w:type="dxa"/>
                    <w:bottom w:w="39" w:type="dxa"/>
                    <w:right w:w="39" w:type="dxa"/>
                  </w:tcMar>
                </w:tcPr>
                <w:p w14:paraId="6DCEAF46" w14:textId="77777777" w:rsidR="003B6EAC" w:rsidRDefault="007D4B46">
                  <w:pPr>
                    <w:spacing w:after="0" w:line="240" w:lineRule="auto"/>
                  </w:pPr>
                  <w:r>
                    <w:rPr>
                      <w:rFonts w:ascii="Calibri" w:eastAsia="Calibri" w:hAnsi="Calibri"/>
                      <w:b/>
                      <w:color w:val="000000"/>
                    </w:rPr>
                    <w:t xml:space="preserve">Target Population Cohort </w:t>
                  </w:r>
                </w:p>
              </w:tc>
            </w:tr>
            <w:tr w:rsidR="003B6EAC" w14:paraId="1E029A9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EA4A960" w14:textId="77777777" w:rsidR="003B6EAC" w:rsidRDefault="007D4B46">
                  <w:pPr>
                    <w:spacing w:after="0" w:line="240" w:lineRule="auto"/>
                  </w:pPr>
                  <w:r>
                    <w:rPr>
                      <w:rFonts w:ascii="Calibri" w:eastAsia="Calibri" w:hAnsi="Calibri"/>
                      <w:color w:val="000000"/>
                    </w:rPr>
                    <w:t xml:space="preserve">RACF providers  </w:t>
                  </w:r>
                  <w:r>
                    <w:rPr>
                      <w:rFonts w:ascii="Calibri" w:eastAsia="Calibri" w:hAnsi="Calibri"/>
                      <w:color w:val="000000"/>
                    </w:rPr>
                    <w:br/>
                    <w:t xml:space="preserve">RACF staff and other health professionals (GPs, allied health) </w:t>
                  </w:r>
                  <w:r>
                    <w:rPr>
                      <w:rFonts w:ascii="Calibri" w:eastAsia="Calibri" w:hAnsi="Calibri"/>
                      <w:color w:val="000000"/>
                    </w:rPr>
                    <w:br/>
                    <w:t>Residents of RACF</w:t>
                  </w:r>
                </w:p>
              </w:tc>
            </w:tr>
            <w:tr w:rsidR="003B6EAC" w14:paraId="25B154F2" w14:textId="77777777">
              <w:trPr>
                <w:trHeight w:val="282"/>
              </w:trPr>
              <w:tc>
                <w:tcPr>
                  <w:tcW w:w="10714" w:type="dxa"/>
                  <w:tcBorders>
                    <w:top w:val="nil"/>
                    <w:left w:val="nil"/>
                    <w:bottom w:val="nil"/>
                    <w:right w:val="nil"/>
                  </w:tcBorders>
                  <w:tcMar>
                    <w:top w:w="39" w:type="dxa"/>
                    <w:left w:w="39" w:type="dxa"/>
                    <w:bottom w:w="39" w:type="dxa"/>
                    <w:right w:w="39" w:type="dxa"/>
                  </w:tcMar>
                </w:tcPr>
                <w:p w14:paraId="64F1A770" w14:textId="77777777" w:rsidR="003B6EAC" w:rsidRDefault="007D4B46">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3B6EAC" w14:paraId="743B0A0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F1498EA" w14:textId="77777777" w:rsidR="003B6EAC" w:rsidRDefault="003B6EAC">
                  <w:pPr>
                    <w:spacing w:after="0" w:line="240" w:lineRule="auto"/>
                  </w:pPr>
                </w:p>
              </w:tc>
            </w:tr>
            <w:tr w:rsidR="003B6EAC" w14:paraId="68D93484" w14:textId="77777777">
              <w:trPr>
                <w:trHeight w:val="262"/>
              </w:trPr>
              <w:tc>
                <w:tcPr>
                  <w:tcW w:w="10714" w:type="dxa"/>
                  <w:tcBorders>
                    <w:top w:val="nil"/>
                    <w:left w:val="nil"/>
                    <w:bottom w:val="nil"/>
                    <w:right w:val="nil"/>
                  </w:tcBorders>
                  <w:tcMar>
                    <w:top w:w="39" w:type="dxa"/>
                    <w:left w:w="39" w:type="dxa"/>
                    <w:bottom w:w="39" w:type="dxa"/>
                    <w:right w:w="39" w:type="dxa"/>
                  </w:tcMar>
                </w:tcPr>
                <w:p w14:paraId="17FD3B50" w14:textId="77777777" w:rsidR="003B6EAC" w:rsidRDefault="007D4B46">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3B6EAC" w14:paraId="4B91039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FC09E97" w14:textId="77777777" w:rsidR="003B6EAC" w:rsidRDefault="007D4B46">
                  <w:pPr>
                    <w:spacing w:after="0" w:line="240" w:lineRule="auto"/>
                  </w:pPr>
                  <w:r>
                    <w:rPr>
                      <w:rFonts w:ascii="Calibri" w:eastAsia="Calibri" w:hAnsi="Calibri"/>
                      <w:color w:val="000000"/>
                    </w:rPr>
                    <w:t>No</w:t>
                  </w:r>
                </w:p>
              </w:tc>
            </w:tr>
            <w:tr w:rsidR="003B6EAC" w14:paraId="7B76038C" w14:textId="77777777">
              <w:trPr>
                <w:trHeight w:val="282"/>
              </w:trPr>
              <w:tc>
                <w:tcPr>
                  <w:tcW w:w="10714" w:type="dxa"/>
                  <w:tcBorders>
                    <w:top w:val="nil"/>
                    <w:left w:val="nil"/>
                    <w:bottom w:val="nil"/>
                    <w:right w:val="nil"/>
                  </w:tcBorders>
                  <w:tcMar>
                    <w:top w:w="39" w:type="dxa"/>
                    <w:left w:w="39" w:type="dxa"/>
                    <w:bottom w:w="39" w:type="dxa"/>
                    <w:right w:w="39" w:type="dxa"/>
                  </w:tcMar>
                </w:tcPr>
                <w:p w14:paraId="15446226" w14:textId="77777777" w:rsidR="003B6EAC" w:rsidRDefault="007D4B46">
                  <w:pPr>
                    <w:spacing w:after="0" w:line="240" w:lineRule="auto"/>
                  </w:pPr>
                  <w:r>
                    <w:rPr>
                      <w:rFonts w:ascii="Calibri" w:eastAsia="Calibri" w:hAnsi="Calibri"/>
                      <w:b/>
                      <w:color w:val="000000"/>
                    </w:rPr>
                    <w:t xml:space="preserve">Indigenous Specific Comments </w:t>
                  </w:r>
                </w:p>
              </w:tc>
            </w:tr>
            <w:tr w:rsidR="003B6EAC" w14:paraId="4F57B83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731774" w14:textId="77777777" w:rsidR="003B6EAC" w:rsidRDefault="003B6EAC">
                  <w:pPr>
                    <w:spacing w:after="0" w:line="240" w:lineRule="auto"/>
                  </w:pPr>
                </w:p>
              </w:tc>
            </w:tr>
            <w:tr w:rsidR="003B6EAC" w14:paraId="1A78EE47" w14:textId="77777777">
              <w:trPr>
                <w:trHeight w:val="282"/>
              </w:trPr>
              <w:tc>
                <w:tcPr>
                  <w:tcW w:w="10714" w:type="dxa"/>
                  <w:tcBorders>
                    <w:top w:val="nil"/>
                    <w:left w:val="nil"/>
                    <w:bottom w:val="nil"/>
                    <w:right w:val="nil"/>
                  </w:tcBorders>
                  <w:tcMar>
                    <w:top w:w="39" w:type="dxa"/>
                    <w:left w:w="39" w:type="dxa"/>
                    <w:bottom w:w="39" w:type="dxa"/>
                    <w:right w:w="39" w:type="dxa"/>
                  </w:tcMar>
                </w:tcPr>
                <w:p w14:paraId="73443382" w14:textId="77777777" w:rsidR="003B6EAC" w:rsidRDefault="007D4B46">
                  <w:pPr>
                    <w:spacing w:after="0" w:line="240" w:lineRule="auto"/>
                  </w:pPr>
                  <w:r>
                    <w:rPr>
                      <w:rFonts w:ascii="Calibri" w:eastAsia="Calibri" w:hAnsi="Calibri"/>
                      <w:b/>
                      <w:color w:val="000000"/>
                      <w:sz w:val="24"/>
                    </w:rPr>
                    <w:t xml:space="preserve">Coverage </w:t>
                  </w:r>
                </w:p>
              </w:tc>
            </w:tr>
            <w:tr w:rsidR="003B6EAC" w14:paraId="0BBD2666" w14:textId="77777777">
              <w:trPr>
                <w:trHeight w:val="262"/>
              </w:trPr>
              <w:tc>
                <w:tcPr>
                  <w:tcW w:w="10714" w:type="dxa"/>
                  <w:tcBorders>
                    <w:top w:val="nil"/>
                    <w:left w:val="nil"/>
                    <w:bottom w:val="nil"/>
                    <w:right w:val="nil"/>
                  </w:tcBorders>
                  <w:tcMar>
                    <w:top w:w="39" w:type="dxa"/>
                    <w:left w:w="39" w:type="dxa"/>
                    <w:bottom w:w="39" w:type="dxa"/>
                    <w:right w:w="39" w:type="dxa"/>
                  </w:tcMar>
                </w:tcPr>
                <w:p w14:paraId="2C59CA93" w14:textId="77777777" w:rsidR="003B6EAC" w:rsidRDefault="007D4B46">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3B6EAC" w14:paraId="516FDEA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276C4FC" w14:textId="77777777" w:rsidR="003B6EAC" w:rsidRDefault="007D4B46">
                  <w:pPr>
                    <w:spacing w:after="0" w:line="240" w:lineRule="auto"/>
                  </w:pPr>
                  <w:r>
                    <w:rPr>
                      <w:rFonts w:ascii="Calibri" w:eastAsia="Calibri" w:hAnsi="Calibri"/>
                      <w:color w:val="000000"/>
                    </w:rPr>
                    <w:t>Yes</w:t>
                  </w:r>
                </w:p>
              </w:tc>
            </w:tr>
            <w:tr w:rsidR="003B6EAC" w14:paraId="3FA6C64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2A3C418" w14:textId="77777777" w:rsidR="003B6EAC" w:rsidRDefault="003B6EAC">
                  <w:pPr>
                    <w:spacing w:after="0" w:line="240" w:lineRule="auto"/>
                  </w:pPr>
                </w:p>
              </w:tc>
            </w:tr>
            <w:tr w:rsidR="003B6EAC" w14:paraId="1EAEDDE7" w14:textId="77777777">
              <w:trPr>
                <w:trHeight w:val="282"/>
              </w:trPr>
              <w:tc>
                <w:tcPr>
                  <w:tcW w:w="10714" w:type="dxa"/>
                  <w:tcBorders>
                    <w:top w:val="nil"/>
                    <w:left w:val="nil"/>
                    <w:bottom w:val="nil"/>
                    <w:right w:val="nil"/>
                  </w:tcBorders>
                  <w:tcMar>
                    <w:top w:w="39" w:type="dxa"/>
                    <w:left w:w="39" w:type="dxa"/>
                    <w:bottom w:w="39" w:type="dxa"/>
                    <w:right w:w="39" w:type="dxa"/>
                  </w:tcMar>
                </w:tcPr>
                <w:p w14:paraId="7C1076EA" w14:textId="77777777" w:rsidR="003B6EAC" w:rsidRDefault="003B6EAC">
                  <w:pPr>
                    <w:spacing w:after="0" w:line="240" w:lineRule="auto"/>
                  </w:pPr>
                </w:p>
              </w:tc>
            </w:tr>
            <w:tr w:rsidR="003B6EAC" w14:paraId="7FC406B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3B6EAC" w14:paraId="3568B29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583BA2A" w14:textId="77777777" w:rsidR="003B6EAC" w:rsidRDefault="007D4B46">
                        <w:pPr>
                          <w:spacing w:after="0" w:line="240" w:lineRule="auto"/>
                        </w:pPr>
                        <w:r>
                          <w:rPr>
                            <w:noProof/>
                          </w:rPr>
                          <w:drawing>
                            <wp:inline distT="0" distB="0" distL="0" distR="0" wp14:anchorId="23513F46" wp14:editId="7EF5388B">
                              <wp:extent cx="615003" cy="384377"/>
                              <wp:effectExtent l="0" t="0" r="0" b="0"/>
                              <wp:docPr id="44" name="img7.png"/>
                              <wp:cNvGraphicFramePr/>
                              <a:graphic xmlns:a="http://schemas.openxmlformats.org/drawingml/2006/main">
                                <a:graphicData uri="http://schemas.openxmlformats.org/drawingml/2006/picture">
                                  <pic:pic xmlns:pic="http://schemas.openxmlformats.org/drawingml/2006/picture">
                                    <pic:nvPicPr>
                                      <pic:cNvPr id="45"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1989AF88" w14:textId="77777777" w:rsidR="003B6EAC" w:rsidRDefault="003B6EAC">
                        <w:pPr>
                          <w:pStyle w:val="EmptyCellLayoutStyle"/>
                          <w:spacing w:after="0" w:line="240" w:lineRule="auto"/>
                        </w:pPr>
                      </w:p>
                    </w:tc>
                    <w:tc>
                      <w:tcPr>
                        <w:tcW w:w="4725" w:type="dxa"/>
                      </w:tcPr>
                      <w:p w14:paraId="521FB8D1" w14:textId="77777777" w:rsidR="003B6EAC" w:rsidRDefault="003B6EAC">
                        <w:pPr>
                          <w:pStyle w:val="EmptyCellLayoutStyle"/>
                          <w:spacing w:after="0" w:line="240" w:lineRule="auto"/>
                        </w:pPr>
                      </w:p>
                    </w:tc>
                    <w:tc>
                      <w:tcPr>
                        <w:tcW w:w="4804" w:type="dxa"/>
                      </w:tcPr>
                      <w:p w14:paraId="2601FD8C" w14:textId="77777777" w:rsidR="003B6EAC" w:rsidRDefault="003B6EAC">
                        <w:pPr>
                          <w:pStyle w:val="EmptyCellLayoutStyle"/>
                          <w:spacing w:after="0" w:line="240" w:lineRule="auto"/>
                        </w:pPr>
                      </w:p>
                    </w:tc>
                  </w:tr>
                  <w:tr w:rsidR="003B6EAC" w14:paraId="2D820179" w14:textId="77777777">
                    <w:trPr>
                      <w:trHeight w:val="601"/>
                    </w:trPr>
                    <w:tc>
                      <w:tcPr>
                        <w:tcW w:w="1095" w:type="dxa"/>
                        <w:vMerge/>
                      </w:tcPr>
                      <w:p w14:paraId="0C98E0D8" w14:textId="77777777" w:rsidR="003B6EAC" w:rsidRDefault="003B6EAC">
                        <w:pPr>
                          <w:pStyle w:val="EmptyCellLayoutStyle"/>
                          <w:spacing w:after="0" w:line="240" w:lineRule="auto"/>
                        </w:pPr>
                      </w:p>
                    </w:tc>
                    <w:tc>
                      <w:tcPr>
                        <w:tcW w:w="90" w:type="dxa"/>
                      </w:tcPr>
                      <w:p w14:paraId="5FF66D99" w14:textId="77777777" w:rsidR="003B6EAC" w:rsidRDefault="003B6EAC">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3B6EAC" w14:paraId="620DB039"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BD76A17" w14:textId="77777777" w:rsidR="003B6EAC" w:rsidRDefault="007D4B46">
                              <w:pPr>
                                <w:spacing w:after="0" w:line="240" w:lineRule="auto"/>
                              </w:pPr>
                              <w:r>
                                <w:rPr>
                                  <w:rFonts w:ascii="Calibri" w:eastAsia="Calibri" w:hAnsi="Calibri"/>
                                  <w:b/>
                                  <w:color w:val="000000"/>
                                  <w:sz w:val="24"/>
                                </w:rPr>
                                <w:t>Activity Consultation and Collaboration</w:t>
                              </w:r>
                            </w:p>
                          </w:tc>
                        </w:tr>
                      </w:tbl>
                      <w:p w14:paraId="422E5991" w14:textId="77777777" w:rsidR="003B6EAC" w:rsidRDefault="003B6EAC">
                        <w:pPr>
                          <w:spacing w:after="0" w:line="240" w:lineRule="auto"/>
                        </w:pPr>
                      </w:p>
                    </w:tc>
                    <w:tc>
                      <w:tcPr>
                        <w:tcW w:w="4804" w:type="dxa"/>
                      </w:tcPr>
                      <w:p w14:paraId="072EE7DF" w14:textId="77777777" w:rsidR="003B6EAC" w:rsidRDefault="003B6EAC">
                        <w:pPr>
                          <w:pStyle w:val="EmptyCellLayoutStyle"/>
                          <w:spacing w:after="0" w:line="240" w:lineRule="auto"/>
                        </w:pPr>
                      </w:p>
                    </w:tc>
                  </w:tr>
                </w:tbl>
                <w:p w14:paraId="6F7F3FEB" w14:textId="77777777" w:rsidR="003B6EAC" w:rsidRDefault="003B6EAC">
                  <w:pPr>
                    <w:spacing w:after="0" w:line="240" w:lineRule="auto"/>
                  </w:pPr>
                </w:p>
              </w:tc>
            </w:tr>
            <w:tr w:rsidR="003B6EAC" w14:paraId="7A3B1414" w14:textId="77777777">
              <w:trPr>
                <w:trHeight w:val="282"/>
              </w:trPr>
              <w:tc>
                <w:tcPr>
                  <w:tcW w:w="10714" w:type="dxa"/>
                  <w:tcBorders>
                    <w:top w:val="nil"/>
                    <w:left w:val="nil"/>
                    <w:bottom w:val="nil"/>
                    <w:right w:val="nil"/>
                  </w:tcBorders>
                  <w:tcMar>
                    <w:top w:w="39" w:type="dxa"/>
                    <w:left w:w="39" w:type="dxa"/>
                    <w:bottom w:w="39" w:type="dxa"/>
                    <w:right w:w="39" w:type="dxa"/>
                  </w:tcMar>
                </w:tcPr>
                <w:p w14:paraId="1E428D7F" w14:textId="77777777" w:rsidR="003B6EAC" w:rsidRDefault="003B6EAC">
                  <w:pPr>
                    <w:spacing w:after="0" w:line="240" w:lineRule="auto"/>
                  </w:pPr>
                </w:p>
              </w:tc>
            </w:tr>
            <w:tr w:rsidR="003B6EAC" w14:paraId="525F3F5F" w14:textId="77777777">
              <w:trPr>
                <w:trHeight w:val="262"/>
              </w:trPr>
              <w:tc>
                <w:tcPr>
                  <w:tcW w:w="10714" w:type="dxa"/>
                  <w:tcBorders>
                    <w:top w:val="nil"/>
                    <w:left w:val="nil"/>
                    <w:bottom w:val="nil"/>
                    <w:right w:val="nil"/>
                  </w:tcBorders>
                  <w:tcMar>
                    <w:top w:w="39" w:type="dxa"/>
                    <w:left w:w="39" w:type="dxa"/>
                    <w:bottom w:w="39" w:type="dxa"/>
                    <w:right w:w="39" w:type="dxa"/>
                  </w:tcMar>
                </w:tcPr>
                <w:p w14:paraId="477E4664" w14:textId="77777777" w:rsidR="003B6EAC" w:rsidRDefault="007D4B46">
                  <w:pPr>
                    <w:spacing w:after="0" w:line="240" w:lineRule="auto"/>
                  </w:pPr>
                  <w:r>
                    <w:rPr>
                      <w:rFonts w:ascii="Calibri" w:eastAsia="Calibri" w:hAnsi="Calibri"/>
                      <w:b/>
                      <w:color w:val="000000"/>
                    </w:rPr>
                    <w:t xml:space="preserve">Consultation </w:t>
                  </w:r>
                </w:p>
              </w:tc>
            </w:tr>
            <w:tr w:rsidR="003B6EAC" w14:paraId="796F58A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B0EFF92" w14:textId="77777777" w:rsidR="003B6EAC" w:rsidRDefault="007D4B46">
                  <w:pPr>
                    <w:spacing w:after="0" w:line="240" w:lineRule="auto"/>
                  </w:pPr>
                  <w:r>
                    <w:rPr>
                      <w:rFonts w:ascii="Calibri" w:eastAsia="Calibri" w:hAnsi="Calibri"/>
                      <w:color w:val="000000"/>
                    </w:rPr>
                    <w:t>Consultation will be conducted with the following stakeholders:</w:t>
                  </w:r>
                  <w:r>
                    <w:rPr>
                      <w:rFonts w:ascii="Calibri" w:eastAsia="Calibri" w:hAnsi="Calibri"/>
                      <w:color w:val="000000"/>
                    </w:rPr>
                    <w:br/>
                    <w:t xml:space="preserve">- Metro South Health </w:t>
                  </w:r>
                  <w:r>
                    <w:rPr>
                      <w:rFonts w:ascii="Calibri" w:eastAsia="Calibri" w:hAnsi="Calibri"/>
                      <w:color w:val="000000"/>
                    </w:rPr>
                    <w:br/>
                    <w:t xml:space="preserve">- RACFs  </w:t>
                  </w:r>
                  <w:r>
                    <w:rPr>
                      <w:rFonts w:ascii="Calibri" w:eastAsia="Calibri" w:hAnsi="Calibri"/>
                      <w:color w:val="000000"/>
                    </w:rPr>
                    <w:br/>
                    <w:t xml:space="preserve">- GPs that provide RACF services  </w:t>
                  </w:r>
                  <w:r>
                    <w:rPr>
                      <w:rFonts w:ascii="Calibri" w:eastAsia="Calibri" w:hAnsi="Calibri"/>
                      <w:color w:val="000000"/>
                    </w:rPr>
                    <w:br/>
                    <w:t xml:space="preserve">- Other health professionals and specialists  </w:t>
                  </w:r>
                  <w:r>
                    <w:rPr>
                      <w:rFonts w:ascii="Calibri" w:eastAsia="Calibri" w:hAnsi="Calibri"/>
                      <w:color w:val="000000"/>
                    </w:rPr>
                    <w:br/>
                    <w:t xml:space="preserve">- QH/HHS Digital health teams </w:t>
                  </w:r>
                  <w:r>
                    <w:rPr>
                      <w:rFonts w:ascii="Calibri" w:eastAsia="Calibri" w:hAnsi="Calibri"/>
                      <w:color w:val="000000"/>
                    </w:rPr>
                    <w:br/>
                    <w:t>Digital health agencies</w:t>
                  </w:r>
                </w:p>
              </w:tc>
            </w:tr>
            <w:tr w:rsidR="003B6EAC" w14:paraId="2F326B30" w14:textId="77777777">
              <w:trPr>
                <w:trHeight w:val="262"/>
              </w:trPr>
              <w:tc>
                <w:tcPr>
                  <w:tcW w:w="10714" w:type="dxa"/>
                  <w:tcBorders>
                    <w:top w:val="nil"/>
                    <w:left w:val="nil"/>
                    <w:bottom w:val="nil"/>
                    <w:right w:val="nil"/>
                  </w:tcBorders>
                  <w:tcMar>
                    <w:top w:w="39" w:type="dxa"/>
                    <w:left w:w="39" w:type="dxa"/>
                    <w:bottom w:w="39" w:type="dxa"/>
                    <w:right w:w="39" w:type="dxa"/>
                  </w:tcMar>
                </w:tcPr>
                <w:p w14:paraId="3FA81B77" w14:textId="77777777" w:rsidR="003B6EAC" w:rsidRDefault="007D4B46">
                  <w:pPr>
                    <w:spacing w:after="0" w:line="240" w:lineRule="auto"/>
                  </w:pPr>
                  <w:r>
                    <w:rPr>
                      <w:rFonts w:ascii="Calibri" w:eastAsia="Calibri" w:hAnsi="Calibri"/>
                      <w:b/>
                      <w:color w:val="000000"/>
                    </w:rPr>
                    <w:t xml:space="preserve">Collaboration </w:t>
                  </w:r>
                </w:p>
              </w:tc>
            </w:tr>
            <w:tr w:rsidR="003B6EAC" w14:paraId="07AA969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C46EACD" w14:textId="77777777" w:rsidR="003B6EAC" w:rsidRDefault="007D4B46">
                  <w:pPr>
                    <w:spacing w:after="0" w:line="240" w:lineRule="auto"/>
                  </w:pPr>
                  <w:r>
                    <w:rPr>
                      <w:rFonts w:ascii="Calibri" w:eastAsia="Calibri" w:hAnsi="Calibri"/>
                      <w:color w:val="000000"/>
                    </w:rPr>
                    <w:t>Metro South Health - CAREPACT</w:t>
                  </w:r>
                </w:p>
              </w:tc>
            </w:tr>
            <w:tr w:rsidR="003B6EAC" w14:paraId="6E327867"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65ECEDB" w14:textId="77777777" w:rsidR="003B6EAC" w:rsidRDefault="003B6EAC">
                  <w:pPr>
                    <w:spacing w:after="0" w:line="240" w:lineRule="auto"/>
                  </w:pPr>
                </w:p>
              </w:tc>
            </w:tr>
            <w:tr w:rsidR="003B6EAC" w14:paraId="7D1CD13A" w14:textId="77777777">
              <w:trPr>
                <w:trHeight w:val="282"/>
              </w:trPr>
              <w:tc>
                <w:tcPr>
                  <w:tcW w:w="10714" w:type="dxa"/>
                  <w:tcBorders>
                    <w:top w:val="nil"/>
                    <w:left w:val="nil"/>
                    <w:bottom w:val="nil"/>
                    <w:right w:val="nil"/>
                  </w:tcBorders>
                  <w:tcMar>
                    <w:top w:w="39" w:type="dxa"/>
                    <w:left w:w="39" w:type="dxa"/>
                    <w:bottom w:w="39" w:type="dxa"/>
                    <w:right w:w="39" w:type="dxa"/>
                  </w:tcMar>
                </w:tcPr>
                <w:p w14:paraId="2142073F" w14:textId="77777777" w:rsidR="003B6EAC" w:rsidRDefault="003B6EAC">
                  <w:pPr>
                    <w:spacing w:after="0" w:line="240" w:lineRule="auto"/>
                  </w:pPr>
                </w:p>
              </w:tc>
            </w:tr>
            <w:tr w:rsidR="003B6EAC" w14:paraId="31BBDBAB"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3B6EAC" w14:paraId="6B0F5C3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5939A00" w14:textId="77777777" w:rsidR="003B6EAC" w:rsidRDefault="007D4B46">
                        <w:pPr>
                          <w:spacing w:after="0" w:line="240" w:lineRule="auto"/>
                        </w:pPr>
                        <w:r>
                          <w:rPr>
                            <w:noProof/>
                          </w:rPr>
                          <w:drawing>
                            <wp:inline distT="0" distB="0" distL="0" distR="0" wp14:anchorId="20871DB7" wp14:editId="7A8BBAA3">
                              <wp:extent cx="615003" cy="384377"/>
                              <wp:effectExtent l="0" t="0" r="0" b="0"/>
                              <wp:docPr id="46" name="img8.png"/>
                              <wp:cNvGraphicFramePr/>
                              <a:graphic xmlns:a="http://schemas.openxmlformats.org/drawingml/2006/main">
                                <a:graphicData uri="http://schemas.openxmlformats.org/drawingml/2006/picture">
                                  <pic:pic xmlns:pic="http://schemas.openxmlformats.org/drawingml/2006/picture">
                                    <pic:nvPicPr>
                                      <pic:cNvPr id="47"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1A87DCA0" w14:textId="77777777" w:rsidR="003B6EAC" w:rsidRDefault="003B6EAC">
                        <w:pPr>
                          <w:pStyle w:val="EmptyCellLayoutStyle"/>
                          <w:spacing w:after="0" w:line="240" w:lineRule="auto"/>
                        </w:pPr>
                      </w:p>
                    </w:tc>
                    <w:tc>
                      <w:tcPr>
                        <w:tcW w:w="4725" w:type="dxa"/>
                      </w:tcPr>
                      <w:p w14:paraId="6927ABCE" w14:textId="77777777" w:rsidR="003B6EAC" w:rsidRDefault="003B6EAC">
                        <w:pPr>
                          <w:pStyle w:val="EmptyCellLayoutStyle"/>
                          <w:spacing w:after="0" w:line="240" w:lineRule="auto"/>
                        </w:pPr>
                      </w:p>
                    </w:tc>
                    <w:tc>
                      <w:tcPr>
                        <w:tcW w:w="4804" w:type="dxa"/>
                      </w:tcPr>
                      <w:p w14:paraId="31F6FB31" w14:textId="77777777" w:rsidR="003B6EAC" w:rsidRDefault="003B6EAC">
                        <w:pPr>
                          <w:pStyle w:val="EmptyCellLayoutStyle"/>
                          <w:spacing w:after="0" w:line="240" w:lineRule="auto"/>
                        </w:pPr>
                      </w:p>
                    </w:tc>
                  </w:tr>
                  <w:tr w:rsidR="003B6EAC" w14:paraId="72CF1F60" w14:textId="77777777">
                    <w:trPr>
                      <w:trHeight w:val="601"/>
                    </w:trPr>
                    <w:tc>
                      <w:tcPr>
                        <w:tcW w:w="1095" w:type="dxa"/>
                        <w:vMerge/>
                      </w:tcPr>
                      <w:p w14:paraId="4751ACE1" w14:textId="77777777" w:rsidR="003B6EAC" w:rsidRDefault="003B6EAC">
                        <w:pPr>
                          <w:pStyle w:val="EmptyCellLayoutStyle"/>
                          <w:spacing w:after="0" w:line="240" w:lineRule="auto"/>
                        </w:pPr>
                      </w:p>
                    </w:tc>
                    <w:tc>
                      <w:tcPr>
                        <w:tcW w:w="90" w:type="dxa"/>
                      </w:tcPr>
                      <w:p w14:paraId="23621A2B" w14:textId="77777777" w:rsidR="003B6EAC" w:rsidRDefault="003B6EAC">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3B6EAC" w14:paraId="6578F7B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592A2B7" w14:textId="77777777" w:rsidR="003B6EAC" w:rsidRDefault="007D4B46">
                              <w:pPr>
                                <w:spacing w:after="0" w:line="240" w:lineRule="auto"/>
                              </w:pPr>
                              <w:r>
                                <w:rPr>
                                  <w:rFonts w:ascii="Calibri" w:eastAsia="Calibri" w:hAnsi="Calibri"/>
                                  <w:b/>
                                  <w:color w:val="000000"/>
                                  <w:sz w:val="24"/>
                                </w:rPr>
                                <w:t>Activity Milestone Details/Duration</w:t>
                              </w:r>
                            </w:p>
                          </w:tc>
                        </w:tr>
                      </w:tbl>
                      <w:p w14:paraId="6CC3C18E" w14:textId="77777777" w:rsidR="003B6EAC" w:rsidRDefault="003B6EAC">
                        <w:pPr>
                          <w:spacing w:after="0" w:line="240" w:lineRule="auto"/>
                        </w:pPr>
                      </w:p>
                    </w:tc>
                    <w:tc>
                      <w:tcPr>
                        <w:tcW w:w="4804" w:type="dxa"/>
                      </w:tcPr>
                      <w:p w14:paraId="2CE54685" w14:textId="77777777" w:rsidR="003B6EAC" w:rsidRDefault="003B6EAC">
                        <w:pPr>
                          <w:pStyle w:val="EmptyCellLayoutStyle"/>
                          <w:spacing w:after="0" w:line="240" w:lineRule="auto"/>
                        </w:pPr>
                      </w:p>
                    </w:tc>
                  </w:tr>
                </w:tbl>
                <w:p w14:paraId="0EF39586" w14:textId="77777777" w:rsidR="003B6EAC" w:rsidRDefault="003B6EAC">
                  <w:pPr>
                    <w:spacing w:after="0" w:line="240" w:lineRule="auto"/>
                  </w:pPr>
                </w:p>
              </w:tc>
            </w:tr>
            <w:tr w:rsidR="003B6EAC" w14:paraId="50D6B0F6" w14:textId="77777777">
              <w:trPr>
                <w:trHeight w:val="282"/>
              </w:trPr>
              <w:tc>
                <w:tcPr>
                  <w:tcW w:w="10714" w:type="dxa"/>
                  <w:tcBorders>
                    <w:top w:val="nil"/>
                    <w:left w:val="nil"/>
                    <w:bottom w:val="nil"/>
                    <w:right w:val="nil"/>
                  </w:tcBorders>
                  <w:tcMar>
                    <w:top w:w="39" w:type="dxa"/>
                    <w:left w:w="39" w:type="dxa"/>
                    <w:bottom w:w="39" w:type="dxa"/>
                    <w:right w:w="39" w:type="dxa"/>
                  </w:tcMar>
                </w:tcPr>
                <w:p w14:paraId="0EE70C7C" w14:textId="77777777" w:rsidR="003B6EAC" w:rsidRDefault="003B6EAC">
                  <w:pPr>
                    <w:spacing w:after="0" w:line="240" w:lineRule="auto"/>
                  </w:pPr>
                </w:p>
              </w:tc>
            </w:tr>
            <w:tr w:rsidR="003B6EAC" w14:paraId="257551F0" w14:textId="77777777">
              <w:trPr>
                <w:trHeight w:val="262"/>
              </w:trPr>
              <w:tc>
                <w:tcPr>
                  <w:tcW w:w="10714" w:type="dxa"/>
                  <w:tcBorders>
                    <w:top w:val="nil"/>
                    <w:left w:val="nil"/>
                    <w:bottom w:val="nil"/>
                    <w:right w:val="nil"/>
                  </w:tcBorders>
                  <w:tcMar>
                    <w:top w:w="39" w:type="dxa"/>
                    <w:left w:w="39" w:type="dxa"/>
                    <w:bottom w:w="39" w:type="dxa"/>
                    <w:right w:w="39" w:type="dxa"/>
                  </w:tcMar>
                </w:tcPr>
                <w:p w14:paraId="574FA4E2" w14:textId="77777777" w:rsidR="003B6EAC" w:rsidRDefault="007D4B46">
                  <w:pPr>
                    <w:spacing w:after="0" w:line="240" w:lineRule="auto"/>
                  </w:pPr>
                  <w:r>
                    <w:rPr>
                      <w:rFonts w:ascii="Calibri" w:eastAsia="Calibri" w:hAnsi="Calibri"/>
                      <w:b/>
                      <w:color w:val="000000"/>
                    </w:rPr>
                    <w:t xml:space="preserve">Activity Start Date </w:t>
                  </w:r>
                </w:p>
              </w:tc>
            </w:tr>
            <w:tr w:rsidR="003B6EAC" w14:paraId="2BCE315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0D523E1" w14:textId="77777777" w:rsidR="003B6EAC" w:rsidRDefault="007D4B46">
                  <w:pPr>
                    <w:spacing w:after="0" w:line="240" w:lineRule="auto"/>
                  </w:pPr>
                  <w:r>
                    <w:rPr>
                      <w:rFonts w:ascii="Calibri" w:eastAsia="Calibri" w:hAnsi="Calibri"/>
                      <w:color w:val="000000"/>
                    </w:rPr>
                    <w:lastRenderedPageBreak/>
                    <w:t>31/01/2022</w:t>
                  </w:r>
                </w:p>
              </w:tc>
            </w:tr>
            <w:tr w:rsidR="003B6EAC" w14:paraId="078892FA" w14:textId="77777777">
              <w:trPr>
                <w:trHeight w:val="262"/>
              </w:trPr>
              <w:tc>
                <w:tcPr>
                  <w:tcW w:w="10714" w:type="dxa"/>
                  <w:tcBorders>
                    <w:top w:val="nil"/>
                    <w:left w:val="nil"/>
                    <w:bottom w:val="nil"/>
                    <w:right w:val="nil"/>
                  </w:tcBorders>
                  <w:tcMar>
                    <w:top w:w="39" w:type="dxa"/>
                    <w:left w:w="39" w:type="dxa"/>
                    <w:bottom w:w="39" w:type="dxa"/>
                    <w:right w:w="39" w:type="dxa"/>
                  </w:tcMar>
                </w:tcPr>
                <w:p w14:paraId="20480F88" w14:textId="77777777" w:rsidR="003B6EAC" w:rsidRDefault="007D4B46">
                  <w:pPr>
                    <w:spacing w:after="0" w:line="240" w:lineRule="auto"/>
                  </w:pPr>
                  <w:r>
                    <w:rPr>
                      <w:rFonts w:ascii="Calibri" w:eastAsia="Calibri" w:hAnsi="Calibri"/>
                      <w:b/>
                      <w:color w:val="000000"/>
                    </w:rPr>
                    <w:t xml:space="preserve">Activity End Date </w:t>
                  </w:r>
                </w:p>
              </w:tc>
            </w:tr>
            <w:tr w:rsidR="003B6EAC" w14:paraId="18AC4F2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D7B27A3" w14:textId="77777777" w:rsidR="003B6EAC" w:rsidRDefault="007D4B46">
                  <w:pPr>
                    <w:spacing w:after="0" w:line="240" w:lineRule="auto"/>
                  </w:pPr>
                  <w:r>
                    <w:rPr>
                      <w:rFonts w:ascii="Calibri" w:eastAsia="Calibri" w:hAnsi="Calibri"/>
                      <w:color w:val="000000"/>
                    </w:rPr>
                    <w:t>29/06/2024</w:t>
                  </w:r>
                </w:p>
              </w:tc>
            </w:tr>
            <w:tr w:rsidR="003B6EAC" w14:paraId="0300B35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7B983C3" w14:textId="77777777" w:rsidR="003B6EAC" w:rsidRDefault="003B6EAC">
                  <w:pPr>
                    <w:spacing w:after="0" w:line="240" w:lineRule="auto"/>
                  </w:pPr>
                </w:p>
              </w:tc>
            </w:tr>
            <w:tr w:rsidR="003B6EAC" w14:paraId="3EEC9864" w14:textId="77777777">
              <w:trPr>
                <w:trHeight w:val="282"/>
              </w:trPr>
              <w:tc>
                <w:tcPr>
                  <w:tcW w:w="10714" w:type="dxa"/>
                  <w:tcBorders>
                    <w:top w:val="nil"/>
                    <w:left w:val="nil"/>
                    <w:bottom w:val="nil"/>
                    <w:right w:val="nil"/>
                  </w:tcBorders>
                  <w:tcMar>
                    <w:top w:w="39" w:type="dxa"/>
                    <w:left w:w="39" w:type="dxa"/>
                    <w:bottom w:w="39" w:type="dxa"/>
                    <w:right w:w="39" w:type="dxa"/>
                  </w:tcMar>
                </w:tcPr>
                <w:p w14:paraId="4CED1933" w14:textId="77777777" w:rsidR="003B6EAC" w:rsidRDefault="003B6EAC">
                  <w:pPr>
                    <w:spacing w:after="0" w:line="240" w:lineRule="auto"/>
                  </w:pPr>
                </w:p>
              </w:tc>
            </w:tr>
            <w:tr w:rsidR="003B6EAC" w14:paraId="4F4A568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3B6EAC" w14:paraId="4823340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59EFD29" w14:textId="77777777" w:rsidR="003B6EAC" w:rsidRDefault="007D4B46">
                        <w:pPr>
                          <w:spacing w:after="0" w:line="240" w:lineRule="auto"/>
                        </w:pPr>
                        <w:r>
                          <w:rPr>
                            <w:noProof/>
                          </w:rPr>
                          <w:drawing>
                            <wp:inline distT="0" distB="0" distL="0" distR="0" wp14:anchorId="5D83F227" wp14:editId="29EDB496">
                              <wp:extent cx="615003" cy="384377"/>
                              <wp:effectExtent l="0" t="0" r="0" b="0"/>
                              <wp:docPr id="48" name="img9.png"/>
                              <wp:cNvGraphicFramePr/>
                              <a:graphic xmlns:a="http://schemas.openxmlformats.org/drawingml/2006/main">
                                <a:graphicData uri="http://schemas.openxmlformats.org/drawingml/2006/picture">
                                  <pic:pic xmlns:pic="http://schemas.openxmlformats.org/drawingml/2006/picture">
                                    <pic:nvPicPr>
                                      <pic:cNvPr id="49"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0F62D6A7" w14:textId="77777777" w:rsidR="003B6EAC" w:rsidRDefault="003B6EAC">
                        <w:pPr>
                          <w:pStyle w:val="EmptyCellLayoutStyle"/>
                          <w:spacing w:after="0" w:line="240" w:lineRule="auto"/>
                        </w:pPr>
                      </w:p>
                    </w:tc>
                    <w:tc>
                      <w:tcPr>
                        <w:tcW w:w="4725" w:type="dxa"/>
                      </w:tcPr>
                      <w:p w14:paraId="5DD18674" w14:textId="77777777" w:rsidR="003B6EAC" w:rsidRDefault="003B6EAC">
                        <w:pPr>
                          <w:pStyle w:val="EmptyCellLayoutStyle"/>
                          <w:spacing w:after="0" w:line="240" w:lineRule="auto"/>
                        </w:pPr>
                      </w:p>
                    </w:tc>
                    <w:tc>
                      <w:tcPr>
                        <w:tcW w:w="4804" w:type="dxa"/>
                      </w:tcPr>
                      <w:p w14:paraId="4A1FFC69" w14:textId="77777777" w:rsidR="003B6EAC" w:rsidRDefault="003B6EAC">
                        <w:pPr>
                          <w:pStyle w:val="EmptyCellLayoutStyle"/>
                          <w:spacing w:after="0" w:line="240" w:lineRule="auto"/>
                        </w:pPr>
                      </w:p>
                    </w:tc>
                  </w:tr>
                  <w:tr w:rsidR="003B6EAC" w14:paraId="3F4A73B3" w14:textId="77777777">
                    <w:trPr>
                      <w:trHeight w:val="601"/>
                    </w:trPr>
                    <w:tc>
                      <w:tcPr>
                        <w:tcW w:w="1095" w:type="dxa"/>
                        <w:vMerge/>
                      </w:tcPr>
                      <w:p w14:paraId="0990530E" w14:textId="77777777" w:rsidR="003B6EAC" w:rsidRDefault="003B6EAC">
                        <w:pPr>
                          <w:pStyle w:val="EmptyCellLayoutStyle"/>
                          <w:spacing w:after="0" w:line="240" w:lineRule="auto"/>
                        </w:pPr>
                      </w:p>
                    </w:tc>
                    <w:tc>
                      <w:tcPr>
                        <w:tcW w:w="90" w:type="dxa"/>
                      </w:tcPr>
                      <w:p w14:paraId="00CEF763" w14:textId="77777777" w:rsidR="003B6EAC" w:rsidRDefault="003B6EAC">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3B6EAC" w14:paraId="429A315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EF54664" w14:textId="77777777" w:rsidR="003B6EAC" w:rsidRDefault="007D4B46">
                              <w:pPr>
                                <w:spacing w:after="0" w:line="240" w:lineRule="auto"/>
                              </w:pPr>
                              <w:r>
                                <w:rPr>
                                  <w:rFonts w:ascii="Calibri" w:eastAsia="Calibri" w:hAnsi="Calibri"/>
                                  <w:b/>
                                  <w:color w:val="000000"/>
                                  <w:sz w:val="24"/>
                                </w:rPr>
                                <w:t>Activity Commissioning</w:t>
                              </w:r>
                            </w:p>
                          </w:tc>
                        </w:tr>
                      </w:tbl>
                      <w:p w14:paraId="30648342" w14:textId="77777777" w:rsidR="003B6EAC" w:rsidRDefault="003B6EAC">
                        <w:pPr>
                          <w:spacing w:after="0" w:line="240" w:lineRule="auto"/>
                        </w:pPr>
                      </w:p>
                    </w:tc>
                    <w:tc>
                      <w:tcPr>
                        <w:tcW w:w="4804" w:type="dxa"/>
                      </w:tcPr>
                      <w:p w14:paraId="1B0C3B45" w14:textId="77777777" w:rsidR="003B6EAC" w:rsidRDefault="003B6EAC">
                        <w:pPr>
                          <w:pStyle w:val="EmptyCellLayoutStyle"/>
                          <w:spacing w:after="0" w:line="240" w:lineRule="auto"/>
                        </w:pPr>
                      </w:p>
                    </w:tc>
                  </w:tr>
                </w:tbl>
                <w:p w14:paraId="26456542" w14:textId="77777777" w:rsidR="003B6EAC" w:rsidRDefault="003B6EAC">
                  <w:pPr>
                    <w:spacing w:after="0" w:line="240" w:lineRule="auto"/>
                  </w:pPr>
                </w:p>
              </w:tc>
            </w:tr>
            <w:tr w:rsidR="003B6EAC" w14:paraId="3CE6D766" w14:textId="77777777">
              <w:trPr>
                <w:trHeight w:val="282"/>
              </w:trPr>
              <w:tc>
                <w:tcPr>
                  <w:tcW w:w="10714" w:type="dxa"/>
                  <w:tcBorders>
                    <w:top w:val="nil"/>
                    <w:left w:val="nil"/>
                    <w:bottom w:val="nil"/>
                    <w:right w:val="nil"/>
                  </w:tcBorders>
                  <w:tcMar>
                    <w:top w:w="39" w:type="dxa"/>
                    <w:left w:w="39" w:type="dxa"/>
                    <w:bottom w:w="39" w:type="dxa"/>
                    <w:right w:w="39" w:type="dxa"/>
                  </w:tcMar>
                </w:tcPr>
                <w:p w14:paraId="71E6C37F" w14:textId="77777777" w:rsidR="003B6EAC" w:rsidRDefault="003B6EAC">
                  <w:pPr>
                    <w:spacing w:after="0" w:line="240" w:lineRule="auto"/>
                  </w:pPr>
                </w:p>
              </w:tc>
            </w:tr>
            <w:tr w:rsidR="003B6EAC" w14:paraId="45C12AA5" w14:textId="77777777">
              <w:trPr>
                <w:trHeight w:val="262"/>
              </w:trPr>
              <w:tc>
                <w:tcPr>
                  <w:tcW w:w="10714" w:type="dxa"/>
                  <w:tcBorders>
                    <w:top w:val="nil"/>
                    <w:left w:val="nil"/>
                    <w:bottom w:val="nil"/>
                    <w:right w:val="nil"/>
                  </w:tcBorders>
                  <w:tcMar>
                    <w:top w:w="39" w:type="dxa"/>
                    <w:left w:w="39" w:type="dxa"/>
                    <w:bottom w:w="39" w:type="dxa"/>
                    <w:right w:w="39" w:type="dxa"/>
                  </w:tcMar>
                </w:tcPr>
                <w:p w14:paraId="7EE22C0F" w14:textId="77777777" w:rsidR="003B6EAC" w:rsidRDefault="007D4B46">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3B6EAC" w14:paraId="37CC459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E8DC4B3" w14:textId="77777777" w:rsidR="003B6EAC" w:rsidRDefault="007D4B46">
                  <w:pPr>
                    <w:spacing w:after="0" w:line="240" w:lineRule="auto"/>
                  </w:pPr>
                  <w:r>
                    <w:rPr>
                      <w:rFonts w:ascii="Calibri" w:eastAsia="Calibri" w:hAnsi="Calibri"/>
                      <w:b/>
                      <w:color w:val="000000"/>
                    </w:rPr>
                    <w:t xml:space="preserve">Not Yet Known: </w:t>
                  </w:r>
                  <w:r>
                    <w:rPr>
                      <w:rFonts w:ascii="Calibri" w:eastAsia="Calibri" w:hAnsi="Calibri"/>
                      <w:color w:val="000000"/>
                    </w:rPr>
                    <w:t>Yes</w:t>
                  </w:r>
                </w:p>
                <w:p w14:paraId="3FBFC8D1" w14:textId="77777777" w:rsidR="003B6EAC" w:rsidRDefault="007D4B46">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3B87BFD6" w14:textId="77777777" w:rsidR="003B6EAC" w:rsidRDefault="007D4B46">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61D73A46" w14:textId="77777777" w:rsidR="003B6EAC" w:rsidRDefault="007D4B46">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18E37EDA" w14:textId="77777777" w:rsidR="003B6EAC" w:rsidRDefault="007D4B46">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6A86287D" w14:textId="77777777" w:rsidR="003B6EAC" w:rsidRDefault="007D4B46">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3B6EAC" w14:paraId="296A4D4D" w14:textId="77777777">
              <w:trPr>
                <w:trHeight w:val="282"/>
              </w:trPr>
              <w:tc>
                <w:tcPr>
                  <w:tcW w:w="10714" w:type="dxa"/>
                  <w:tcBorders>
                    <w:top w:val="nil"/>
                    <w:left w:val="nil"/>
                    <w:bottom w:val="nil"/>
                    <w:right w:val="nil"/>
                  </w:tcBorders>
                  <w:tcMar>
                    <w:top w:w="39" w:type="dxa"/>
                    <w:left w:w="39" w:type="dxa"/>
                    <w:bottom w:w="39" w:type="dxa"/>
                    <w:right w:w="39" w:type="dxa"/>
                  </w:tcMar>
                </w:tcPr>
                <w:p w14:paraId="32956C58" w14:textId="77777777" w:rsidR="003B6EAC" w:rsidRDefault="003B6EAC">
                  <w:pPr>
                    <w:spacing w:after="0" w:line="240" w:lineRule="auto"/>
                  </w:pPr>
                </w:p>
              </w:tc>
            </w:tr>
            <w:tr w:rsidR="003B6EAC" w14:paraId="03C18C79" w14:textId="77777777">
              <w:trPr>
                <w:trHeight w:val="262"/>
              </w:trPr>
              <w:tc>
                <w:tcPr>
                  <w:tcW w:w="10714" w:type="dxa"/>
                  <w:tcBorders>
                    <w:top w:val="nil"/>
                    <w:left w:val="nil"/>
                    <w:bottom w:val="nil"/>
                    <w:right w:val="nil"/>
                  </w:tcBorders>
                  <w:tcMar>
                    <w:top w:w="39" w:type="dxa"/>
                    <w:left w:w="39" w:type="dxa"/>
                    <w:bottom w:w="39" w:type="dxa"/>
                    <w:right w:w="39" w:type="dxa"/>
                  </w:tcMar>
                </w:tcPr>
                <w:p w14:paraId="6E245AF0" w14:textId="77777777" w:rsidR="003B6EAC" w:rsidRDefault="007D4B46">
                  <w:pPr>
                    <w:spacing w:after="0" w:line="240" w:lineRule="auto"/>
                  </w:pPr>
                  <w:r>
                    <w:rPr>
                      <w:rFonts w:ascii="Calibri" w:eastAsia="Calibri" w:hAnsi="Calibri"/>
                      <w:b/>
                      <w:color w:val="000000"/>
                    </w:rPr>
                    <w:t xml:space="preserve">Is this activity being co-designed? </w:t>
                  </w:r>
                </w:p>
              </w:tc>
            </w:tr>
            <w:tr w:rsidR="003B6EAC" w14:paraId="5264967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336A4FF" w14:textId="77777777" w:rsidR="003B6EAC" w:rsidRDefault="007D4B46">
                  <w:pPr>
                    <w:spacing w:after="0" w:line="240" w:lineRule="auto"/>
                  </w:pPr>
                  <w:r>
                    <w:rPr>
                      <w:rFonts w:ascii="Calibri" w:eastAsia="Calibri" w:hAnsi="Calibri"/>
                      <w:color w:val="000000"/>
                    </w:rPr>
                    <w:t>Yes</w:t>
                  </w:r>
                </w:p>
              </w:tc>
            </w:tr>
            <w:tr w:rsidR="003B6EAC" w14:paraId="5FDE691B" w14:textId="77777777">
              <w:trPr>
                <w:trHeight w:val="262"/>
              </w:trPr>
              <w:tc>
                <w:tcPr>
                  <w:tcW w:w="10714" w:type="dxa"/>
                  <w:tcBorders>
                    <w:top w:val="nil"/>
                    <w:left w:val="nil"/>
                    <w:bottom w:val="nil"/>
                    <w:right w:val="nil"/>
                  </w:tcBorders>
                  <w:tcMar>
                    <w:top w:w="39" w:type="dxa"/>
                    <w:left w:w="39" w:type="dxa"/>
                    <w:bottom w:w="39" w:type="dxa"/>
                    <w:right w:w="39" w:type="dxa"/>
                  </w:tcMar>
                </w:tcPr>
                <w:p w14:paraId="77ED262C" w14:textId="77777777" w:rsidR="003B6EAC" w:rsidRDefault="007D4B46">
                  <w:pPr>
                    <w:spacing w:after="0" w:line="240" w:lineRule="auto"/>
                  </w:pPr>
                  <w:r>
                    <w:rPr>
                      <w:rFonts w:ascii="Calibri" w:eastAsia="Calibri" w:hAnsi="Calibri"/>
                      <w:b/>
                      <w:color w:val="000000"/>
                    </w:rPr>
                    <w:t xml:space="preserve">Is this activity the result of a previous co-design process? </w:t>
                  </w:r>
                </w:p>
              </w:tc>
            </w:tr>
            <w:tr w:rsidR="003B6EAC" w14:paraId="47741A0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2732C36" w14:textId="77777777" w:rsidR="003B6EAC" w:rsidRDefault="007D4B46">
                  <w:pPr>
                    <w:spacing w:after="0" w:line="240" w:lineRule="auto"/>
                  </w:pPr>
                  <w:r>
                    <w:rPr>
                      <w:rFonts w:ascii="Calibri" w:eastAsia="Calibri" w:hAnsi="Calibri"/>
                      <w:color w:val="000000"/>
                    </w:rPr>
                    <w:t>No</w:t>
                  </w:r>
                </w:p>
              </w:tc>
            </w:tr>
            <w:tr w:rsidR="003B6EAC" w14:paraId="47223B6C" w14:textId="77777777">
              <w:trPr>
                <w:trHeight w:val="262"/>
              </w:trPr>
              <w:tc>
                <w:tcPr>
                  <w:tcW w:w="10714" w:type="dxa"/>
                  <w:tcBorders>
                    <w:top w:val="nil"/>
                    <w:left w:val="nil"/>
                    <w:bottom w:val="nil"/>
                    <w:right w:val="nil"/>
                  </w:tcBorders>
                  <w:tcMar>
                    <w:top w:w="39" w:type="dxa"/>
                    <w:left w:w="39" w:type="dxa"/>
                    <w:bottom w:w="39" w:type="dxa"/>
                    <w:right w:w="39" w:type="dxa"/>
                  </w:tcMar>
                </w:tcPr>
                <w:p w14:paraId="4C17C660" w14:textId="77777777" w:rsidR="003B6EAC" w:rsidRDefault="007D4B46">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3B6EAC" w14:paraId="6A106F2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74E8351" w14:textId="77777777" w:rsidR="003B6EAC" w:rsidRDefault="003B6EAC">
                  <w:pPr>
                    <w:spacing w:after="0" w:line="240" w:lineRule="auto"/>
                  </w:pPr>
                </w:p>
              </w:tc>
            </w:tr>
            <w:tr w:rsidR="003B6EAC" w14:paraId="12E46A64" w14:textId="77777777">
              <w:trPr>
                <w:trHeight w:val="262"/>
              </w:trPr>
              <w:tc>
                <w:tcPr>
                  <w:tcW w:w="10714" w:type="dxa"/>
                  <w:tcBorders>
                    <w:top w:val="nil"/>
                    <w:left w:val="nil"/>
                    <w:bottom w:val="nil"/>
                    <w:right w:val="nil"/>
                  </w:tcBorders>
                  <w:tcMar>
                    <w:top w:w="39" w:type="dxa"/>
                    <w:left w:w="39" w:type="dxa"/>
                    <w:bottom w:w="39" w:type="dxa"/>
                    <w:right w:w="39" w:type="dxa"/>
                  </w:tcMar>
                </w:tcPr>
                <w:p w14:paraId="1385E665" w14:textId="77777777" w:rsidR="003B6EAC" w:rsidRDefault="007D4B46">
                  <w:pPr>
                    <w:spacing w:after="0" w:line="240" w:lineRule="auto"/>
                  </w:pPr>
                  <w:r>
                    <w:rPr>
                      <w:rFonts w:ascii="Calibri" w:eastAsia="Calibri" w:hAnsi="Calibri"/>
                      <w:b/>
                      <w:color w:val="000000"/>
                    </w:rPr>
                    <w:t xml:space="preserve">Has this activity previously been co-commissioned or joint-commissioned? </w:t>
                  </w:r>
                </w:p>
              </w:tc>
            </w:tr>
            <w:tr w:rsidR="003B6EAC" w14:paraId="1D04469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FD22C8F" w14:textId="77777777" w:rsidR="003B6EAC" w:rsidRDefault="007D4B46">
                  <w:pPr>
                    <w:spacing w:after="0" w:line="240" w:lineRule="auto"/>
                  </w:pPr>
                  <w:r>
                    <w:rPr>
                      <w:rFonts w:ascii="Calibri" w:eastAsia="Calibri" w:hAnsi="Calibri"/>
                      <w:color w:val="000000"/>
                    </w:rPr>
                    <w:t>No</w:t>
                  </w:r>
                </w:p>
              </w:tc>
            </w:tr>
            <w:tr w:rsidR="003B6EAC" w14:paraId="3A1D366E" w14:textId="77777777">
              <w:trPr>
                <w:trHeight w:val="262"/>
              </w:trPr>
              <w:tc>
                <w:tcPr>
                  <w:tcW w:w="10714" w:type="dxa"/>
                  <w:tcBorders>
                    <w:top w:val="nil"/>
                    <w:left w:val="nil"/>
                    <w:bottom w:val="nil"/>
                    <w:right w:val="nil"/>
                  </w:tcBorders>
                  <w:tcMar>
                    <w:top w:w="39" w:type="dxa"/>
                    <w:left w:w="39" w:type="dxa"/>
                    <w:bottom w:w="39" w:type="dxa"/>
                    <w:right w:w="39" w:type="dxa"/>
                  </w:tcMar>
                </w:tcPr>
                <w:p w14:paraId="4813C945" w14:textId="77777777" w:rsidR="003B6EAC" w:rsidRDefault="007D4B46">
                  <w:pPr>
                    <w:spacing w:after="0" w:line="240" w:lineRule="auto"/>
                  </w:pPr>
                  <w:r>
                    <w:rPr>
                      <w:rFonts w:ascii="Calibri" w:eastAsia="Calibri" w:hAnsi="Calibri"/>
                      <w:b/>
                      <w:color w:val="000000"/>
                    </w:rPr>
                    <w:t xml:space="preserve">Decommissioning </w:t>
                  </w:r>
                </w:p>
              </w:tc>
            </w:tr>
            <w:tr w:rsidR="003B6EAC" w14:paraId="4B950D4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DBDF60D" w14:textId="77777777" w:rsidR="003B6EAC" w:rsidRDefault="007D4B46">
                  <w:pPr>
                    <w:spacing w:after="0" w:line="240" w:lineRule="auto"/>
                  </w:pPr>
                  <w:r>
                    <w:rPr>
                      <w:rFonts w:ascii="Calibri" w:eastAsia="Calibri" w:hAnsi="Calibri"/>
                      <w:color w:val="000000"/>
                    </w:rPr>
                    <w:t>No</w:t>
                  </w:r>
                </w:p>
              </w:tc>
            </w:tr>
            <w:tr w:rsidR="003B6EAC" w14:paraId="72438CAF" w14:textId="77777777">
              <w:trPr>
                <w:trHeight w:val="262"/>
              </w:trPr>
              <w:tc>
                <w:tcPr>
                  <w:tcW w:w="10714" w:type="dxa"/>
                  <w:tcBorders>
                    <w:top w:val="nil"/>
                    <w:left w:val="nil"/>
                    <w:bottom w:val="nil"/>
                    <w:right w:val="nil"/>
                  </w:tcBorders>
                  <w:tcMar>
                    <w:top w:w="39" w:type="dxa"/>
                    <w:left w:w="39" w:type="dxa"/>
                    <w:bottom w:w="39" w:type="dxa"/>
                    <w:right w:w="39" w:type="dxa"/>
                  </w:tcMar>
                </w:tcPr>
                <w:p w14:paraId="302ABA8D" w14:textId="77777777" w:rsidR="003B6EAC" w:rsidRDefault="007D4B46">
                  <w:pPr>
                    <w:spacing w:after="0" w:line="240" w:lineRule="auto"/>
                  </w:pPr>
                  <w:r>
                    <w:rPr>
                      <w:rFonts w:ascii="Calibri" w:eastAsia="Calibri" w:hAnsi="Calibri"/>
                      <w:b/>
                      <w:color w:val="000000"/>
                    </w:rPr>
                    <w:t xml:space="preserve">Decommissioning details? </w:t>
                  </w:r>
                </w:p>
              </w:tc>
            </w:tr>
            <w:tr w:rsidR="003B6EAC" w14:paraId="53930D0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4791122" w14:textId="77777777" w:rsidR="003B6EAC" w:rsidRDefault="003B6EAC">
                  <w:pPr>
                    <w:spacing w:after="0" w:line="240" w:lineRule="auto"/>
                  </w:pPr>
                </w:p>
              </w:tc>
            </w:tr>
            <w:tr w:rsidR="003B6EAC" w14:paraId="0E5E1DCF" w14:textId="77777777">
              <w:trPr>
                <w:trHeight w:val="262"/>
              </w:trPr>
              <w:tc>
                <w:tcPr>
                  <w:tcW w:w="10714" w:type="dxa"/>
                  <w:tcBorders>
                    <w:top w:val="nil"/>
                    <w:left w:val="nil"/>
                    <w:bottom w:val="nil"/>
                    <w:right w:val="nil"/>
                  </w:tcBorders>
                  <w:tcMar>
                    <w:top w:w="39" w:type="dxa"/>
                    <w:left w:w="39" w:type="dxa"/>
                    <w:bottom w:w="39" w:type="dxa"/>
                    <w:right w:w="39" w:type="dxa"/>
                  </w:tcMar>
                </w:tcPr>
                <w:p w14:paraId="4B68CBC5" w14:textId="77777777" w:rsidR="003B6EAC" w:rsidRDefault="007D4B46">
                  <w:pPr>
                    <w:spacing w:after="0" w:line="240" w:lineRule="auto"/>
                  </w:pPr>
                  <w:r>
                    <w:rPr>
                      <w:rFonts w:ascii="Calibri" w:eastAsia="Calibri" w:hAnsi="Calibri"/>
                      <w:b/>
                      <w:color w:val="000000"/>
                    </w:rPr>
                    <w:t xml:space="preserve">Co-design or co-commissioning comments </w:t>
                  </w:r>
                </w:p>
              </w:tc>
            </w:tr>
            <w:tr w:rsidR="003B6EAC" w14:paraId="5F91E56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BAA4E7D" w14:textId="77777777" w:rsidR="003B6EAC" w:rsidRDefault="007D4B46">
                  <w:pPr>
                    <w:spacing w:after="0" w:line="240" w:lineRule="auto"/>
                  </w:pPr>
                  <w:r>
                    <w:rPr>
                      <w:rFonts w:ascii="Calibri" w:eastAsia="Calibri" w:hAnsi="Calibri"/>
                      <w:color w:val="000000"/>
                    </w:rPr>
                    <w:t>This activity will be co-designed with Metro South Health, RACF, GP and other key stakeholders.</w:t>
                  </w:r>
                </w:p>
              </w:tc>
            </w:tr>
            <w:tr w:rsidR="003B6EAC" w14:paraId="4B70C5A6"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4D3C672" w14:textId="77777777" w:rsidR="003B6EAC" w:rsidRDefault="003B6EAC">
                  <w:pPr>
                    <w:spacing w:after="0" w:line="240" w:lineRule="auto"/>
                  </w:pPr>
                </w:p>
              </w:tc>
            </w:tr>
            <w:tr w:rsidR="003B6EAC" w14:paraId="34A4F466" w14:textId="77777777">
              <w:trPr>
                <w:trHeight w:val="195"/>
              </w:trPr>
              <w:tc>
                <w:tcPr>
                  <w:tcW w:w="10714" w:type="dxa"/>
                  <w:tcBorders>
                    <w:top w:val="nil"/>
                    <w:left w:val="nil"/>
                    <w:bottom w:val="nil"/>
                    <w:right w:val="nil"/>
                  </w:tcBorders>
                  <w:tcMar>
                    <w:top w:w="0" w:type="dxa"/>
                    <w:left w:w="0" w:type="dxa"/>
                    <w:bottom w:w="0" w:type="dxa"/>
                    <w:right w:w="0" w:type="dxa"/>
                  </w:tcMar>
                </w:tcPr>
                <w:p w14:paraId="2F038228" w14:textId="77777777" w:rsidR="003B6EAC" w:rsidRDefault="003B6EAC">
                  <w:pPr>
                    <w:spacing w:after="0" w:line="240" w:lineRule="auto"/>
                  </w:pPr>
                </w:p>
              </w:tc>
            </w:tr>
          </w:tbl>
          <w:p w14:paraId="3740CBEA" w14:textId="77777777" w:rsidR="003B6EAC" w:rsidRDefault="003B6EAC">
            <w:pPr>
              <w:spacing w:after="0" w:line="240" w:lineRule="auto"/>
            </w:pPr>
          </w:p>
        </w:tc>
        <w:tc>
          <w:tcPr>
            <w:tcW w:w="762" w:type="dxa"/>
          </w:tcPr>
          <w:p w14:paraId="4BDBA833" w14:textId="77777777" w:rsidR="003B6EAC" w:rsidRDefault="003B6EAC">
            <w:pPr>
              <w:pStyle w:val="EmptyCellLayoutStyle"/>
              <w:spacing w:after="0" w:line="240" w:lineRule="auto"/>
            </w:pPr>
          </w:p>
        </w:tc>
      </w:tr>
    </w:tbl>
    <w:p w14:paraId="27CB1098" w14:textId="105EE60F" w:rsidR="003B6EAC" w:rsidRDefault="003B6EAC">
      <w:pPr>
        <w:spacing w:after="0" w:line="240" w:lineRule="auto"/>
        <w:rPr>
          <w:sz w:val="0"/>
        </w:rPr>
      </w:pPr>
    </w:p>
    <w:tbl>
      <w:tblPr>
        <w:tblW w:w="0" w:type="auto"/>
        <w:tblCellMar>
          <w:left w:w="0" w:type="dxa"/>
          <w:right w:w="0" w:type="dxa"/>
        </w:tblCellMar>
        <w:tblLook w:val="0000" w:firstRow="0" w:lastRow="0" w:firstColumn="0" w:lastColumn="0" w:noHBand="0" w:noVBand="0"/>
      </w:tblPr>
      <w:tblGrid>
        <w:gridCol w:w="762"/>
        <w:gridCol w:w="10714"/>
        <w:gridCol w:w="762"/>
      </w:tblGrid>
      <w:tr w:rsidR="003B6EAC" w14:paraId="614147AA" w14:textId="77777777">
        <w:tc>
          <w:tcPr>
            <w:tcW w:w="762" w:type="dxa"/>
          </w:tcPr>
          <w:p w14:paraId="344871E2" w14:textId="77777777" w:rsidR="003B6EAC" w:rsidRDefault="003B6EAC">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3B6EAC" w14:paraId="015C0622"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3B6EAC" w14:paraId="2B943FDF"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3B0A8403" w14:textId="77777777" w:rsidR="003B6EAC" w:rsidRDefault="007D4B46">
                        <w:pPr>
                          <w:spacing w:after="0" w:line="240" w:lineRule="auto"/>
                        </w:pPr>
                        <w:r>
                          <w:rPr>
                            <w:noProof/>
                          </w:rPr>
                          <w:drawing>
                            <wp:inline distT="0" distB="0" distL="0" distR="0" wp14:anchorId="42336533" wp14:editId="48BE2207">
                              <wp:extent cx="949717" cy="620969"/>
                              <wp:effectExtent l="0" t="0" r="0" b="0"/>
                              <wp:docPr id="72" name="img3.png"/>
                              <wp:cNvGraphicFramePr/>
                              <a:graphic xmlns:a="http://schemas.openxmlformats.org/drawingml/2006/main">
                                <a:graphicData uri="http://schemas.openxmlformats.org/drawingml/2006/picture">
                                  <pic:pic xmlns:pic="http://schemas.openxmlformats.org/drawingml/2006/picture">
                                    <pic:nvPicPr>
                                      <pic:cNvPr id="73"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3B6EAC" w14:paraId="037E5693"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1D774427" w14:textId="77777777" w:rsidR="003B6EAC" w:rsidRDefault="007D4B46">
                              <w:pPr>
                                <w:spacing w:after="0" w:line="240" w:lineRule="auto"/>
                              </w:pPr>
                              <w:r>
                                <w:rPr>
                                  <w:rFonts w:ascii="Calibri" w:eastAsia="Calibri" w:hAnsi="Calibri"/>
                                  <w:b/>
                                  <w:color w:val="000000"/>
                                  <w:sz w:val="36"/>
                                </w:rPr>
                                <w:t>AC-AHARACF - 23 - AC-AHARACF 2.3 Enhanced out of hours support for RACF</w:t>
                              </w:r>
                            </w:p>
                          </w:tc>
                        </w:tr>
                      </w:tbl>
                      <w:p w14:paraId="20CC070B" w14:textId="77777777" w:rsidR="003B6EAC" w:rsidRDefault="003B6EAC">
                        <w:pPr>
                          <w:spacing w:after="0" w:line="240" w:lineRule="auto"/>
                        </w:pPr>
                      </w:p>
                    </w:tc>
                    <w:tc>
                      <w:tcPr>
                        <w:tcW w:w="43" w:type="dxa"/>
                        <w:shd w:val="clear" w:color="auto" w:fill="DDE1EA"/>
                      </w:tcPr>
                      <w:p w14:paraId="4E36E8F8" w14:textId="77777777" w:rsidR="003B6EAC" w:rsidRDefault="003B6EAC">
                        <w:pPr>
                          <w:pStyle w:val="EmptyCellLayoutStyle"/>
                          <w:spacing w:after="0" w:line="240" w:lineRule="auto"/>
                        </w:pPr>
                      </w:p>
                    </w:tc>
                  </w:tr>
                </w:tbl>
                <w:p w14:paraId="71631651" w14:textId="77777777" w:rsidR="003B6EAC" w:rsidRDefault="003B6EAC">
                  <w:pPr>
                    <w:spacing w:after="0" w:line="240" w:lineRule="auto"/>
                  </w:pPr>
                </w:p>
              </w:tc>
            </w:tr>
            <w:tr w:rsidR="003B6EAC" w14:paraId="112C036A"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4263FE9F" w14:textId="77777777" w:rsidR="003B6EAC" w:rsidRDefault="003B6EAC">
                  <w:pPr>
                    <w:spacing w:after="0" w:line="240" w:lineRule="auto"/>
                  </w:pPr>
                </w:p>
              </w:tc>
            </w:tr>
            <w:tr w:rsidR="003B6EAC" w14:paraId="641F136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3B6EAC" w14:paraId="59076F4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08BBCCB" w14:textId="77777777" w:rsidR="003B6EAC" w:rsidRDefault="007D4B46">
                        <w:pPr>
                          <w:spacing w:after="0" w:line="240" w:lineRule="auto"/>
                        </w:pPr>
                        <w:r>
                          <w:rPr>
                            <w:noProof/>
                          </w:rPr>
                          <w:drawing>
                            <wp:inline distT="0" distB="0" distL="0" distR="0" wp14:anchorId="412C51D7" wp14:editId="5C4C8324">
                              <wp:extent cx="615003" cy="384377"/>
                              <wp:effectExtent l="0" t="0" r="0" b="0"/>
                              <wp:docPr id="74" name="img4.png"/>
                              <wp:cNvGraphicFramePr/>
                              <a:graphic xmlns:a="http://schemas.openxmlformats.org/drawingml/2006/main">
                                <a:graphicData uri="http://schemas.openxmlformats.org/drawingml/2006/picture">
                                  <pic:pic xmlns:pic="http://schemas.openxmlformats.org/drawingml/2006/picture">
                                    <pic:nvPicPr>
                                      <pic:cNvPr id="75"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6BD695EE" w14:textId="77777777" w:rsidR="003B6EAC" w:rsidRDefault="003B6EAC">
                        <w:pPr>
                          <w:pStyle w:val="EmptyCellLayoutStyle"/>
                          <w:spacing w:after="0" w:line="240" w:lineRule="auto"/>
                        </w:pPr>
                      </w:p>
                    </w:tc>
                    <w:tc>
                      <w:tcPr>
                        <w:tcW w:w="3375" w:type="dxa"/>
                      </w:tcPr>
                      <w:p w14:paraId="2242B1AA" w14:textId="77777777" w:rsidR="003B6EAC" w:rsidRDefault="003B6EAC">
                        <w:pPr>
                          <w:pStyle w:val="EmptyCellLayoutStyle"/>
                          <w:spacing w:after="0" w:line="240" w:lineRule="auto"/>
                        </w:pPr>
                      </w:p>
                    </w:tc>
                    <w:tc>
                      <w:tcPr>
                        <w:tcW w:w="6154" w:type="dxa"/>
                      </w:tcPr>
                      <w:p w14:paraId="73A6974E" w14:textId="77777777" w:rsidR="003B6EAC" w:rsidRDefault="003B6EAC">
                        <w:pPr>
                          <w:pStyle w:val="EmptyCellLayoutStyle"/>
                          <w:spacing w:after="0" w:line="240" w:lineRule="auto"/>
                        </w:pPr>
                      </w:p>
                    </w:tc>
                  </w:tr>
                  <w:tr w:rsidR="003B6EAC" w14:paraId="46B20E06" w14:textId="77777777">
                    <w:trPr>
                      <w:trHeight w:val="601"/>
                    </w:trPr>
                    <w:tc>
                      <w:tcPr>
                        <w:tcW w:w="1095" w:type="dxa"/>
                        <w:vMerge/>
                      </w:tcPr>
                      <w:p w14:paraId="0D454FB7" w14:textId="77777777" w:rsidR="003B6EAC" w:rsidRDefault="003B6EAC">
                        <w:pPr>
                          <w:pStyle w:val="EmptyCellLayoutStyle"/>
                          <w:spacing w:after="0" w:line="240" w:lineRule="auto"/>
                        </w:pPr>
                      </w:p>
                    </w:tc>
                    <w:tc>
                      <w:tcPr>
                        <w:tcW w:w="90" w:type="dxa"/>
                      </w:tcPr>
                      <w:p w14:paraId="370FCD30" w14:textId="77777777" w:rsidR="003B6EAC" w:rsidRDefault="003B6EAC">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3B6EAC" w14:paraId="429D36A8"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743F7CA2" w14:textId="77777777" w:rsidR="003B6EAC" w:rsidRDefault="007D4B46">
                              <w:pPr>
                                <w:spacing w:after="0" w:line="240" w:lineRule="auto"/>
                              </w:pPr>
                              <w:r>
                                <w:rPr>
                                  <w:rFonts w:ascii="Calibri" w:eastAsia="Calibri" w:hAnsi="Calibri"/>
                                  <w:b/>
                                  <w:color w:val="000000"/>
                                  <w:sz w:val="24"/>
                                </w:rPr>
                                <w:t>Activity Metadata</w:t>
                              </w:r>
                            </w:p>
                          </w:tc>
                        </w:tr>
                      </w:tbl>
                      <w:p w14:paraId="2446A2C6" w14:textId="77777777" w:rsidR="003B6EAC" w:rsidRDefault="003B6EAC">
                        <w:pPr>
                          <w:spacing w:after="0" w:line="240" w:lineRule="auto"/>
                        </w:pPr>
                      </w:p>
                    </w:tc>
                    <w:tc>
                      <w:tcPr>
                        <w:tcW w:w="6154" w:type="dxa"/>
                      </w:tcPr>
                      <w:p w14:paraId="44DF544E" w14:textId="77777777" w:rsidR="003B6EAC" w:rsidRDefault="003B6EAC">
                        <w:pPr>
                          <w:pStyle w:val="EmptyCellLayoutStyle"/>
                          <w:spacing w:after="0" w:line="240" w:lineRule="auto"/>
                        </w:pPr>
                      </w:p>
                    </w:tc>
                  </w:tr>
                </w:tbl>
                <w:p w14:paraId="37D0E647" w14:textId="77777777" w:rsidR="003B6EAC" w:rsidRDefault="003B6EAC">
                  <w:pPr>
                    <w:spacing w:after="0" w:line="240" w:lineRule="auto"/>
                  </w:pPr>
                </w:p>
              </w:tc>
            </w:tr>
            <w:tr w:rsidR="003B6EAC" w14:paraId="02444DB4" w14:textId="77777777">
              <w:trPr>
                <w:trHeight w:val="282"/>
              </w:trPr>
              <w:tc>
                <w:tcPr>
                  <w:tcW w:w="10714" w:type="dxa"/>
                  <w:tcBorders>
                    <w:top w:val="nil"/>
                    <w:left w:val="nil"/>
                    <w:bottom w:val="nil"/>
                    <w:right w:val="nil"/>
                  </w:tcBorders>
                  <w:tcMar>
                    <w:top w:w="39" w:type="dxa"/>
                    <w:left w:w="39" w:type="dxa"/>
                    <w:bottom w:w="39" w:type="dxa"/>
                    <w:right w:w="39" w:type="dxa"/>
                  </w:tcMar>
                </w:tcPr>
                <w:p w14:paraId="17390A14" w14:textId="77777777" w:rsidR="003B6EAC" w:rsidRDefault="003B6EAC">
                  <w:pPr>
                    <w:spacing w:after="0" w:line="240" w:lineRule="auto"/>
                  </w:pPr>
                </w:p>
              </w:tc>
            </w:tr>
            <w:tr w:rsidR="003B6EAC" w14:paraId="01F27A56" w14:textId="77777777">
              <w:trPr>
                <w:trHeight w:val="262"/>
              </w:trPr>
              <w:tc>
                <w:tcPr>
                  <w:tcW w:w="10714" w:type="dxa"/>
                  <w:tcBorders>
                    <w:top w:val="nil"/>
                    <w:left w:val="nil"/>
                    <w:bottom w:val="nil"/>
                    <w:right w:val="nil"/>
                  </w:tcBorders>
                  <w:tcMar>
                    <w:top w:w="39" w:type="dxa"/>
                    <w:left w:w="39" w:type="dxa"/>
                    <w:bottom w:w="39" w:type="dxa"/>
                    <w:right w:w="39" w:type="dxa"/>
                  </w:tcMar>
                </w:tcPr>
                <w:p w14:paraId="11659ADB" w14:textId="77777777" w:rsidR="003B6EAC" w:rsidRDefault="007D4B46">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3B6EAC" w14:paraId="5359536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E4BF741" w14:textId="77777777" w:rsidR="003B6EAC" w:rsidRDefault="007D4B46">
                  <w:pPr>
                    <w:spacing w:after="0" w:line="240" w:lineRule="auto"/>
                  </w:pPr>
                  <w:r>
                    <w:rPr>
                      <w:rFonts w:ascii="Calibri" w:eastAsia="Calibri" w:hAnsi="Calibri"/>
                      <w:color w:val="000000"/>
                    </w:rPr>
                    <w:t>Aged Care</w:t>
                  </w:r>
                </w:p>
              </w:tc>
            </w:tr>
            <w:tr w:rsidR="003B6EAC" w14:paraId="1E67C6D4" w14:textId="77777777">
              <w:trPr>
                <w:trHeight w:val="262"/>
              </w:trPr>
              <w:tc>
                <w:tcPr>
                  <w:tcW w:w="10714" w:type="dxa"/>
                  <w:tcBorders>
                    <w:top w:val="nil"/>
                    <w:left w:val="nil"/>
                    <w:bottom w:val="nil"/>
                    <w:right w:val="nil"/>
                  </w:tcBorders>
                  <w:tcMar>
                    <w:top w:w="39" w:type="dxa"/>
                    <w:left w:w="39" w:type="dxa"/>
                    <w:bottom w:w="39" w:type="dxa"/>
                    <w:right w:w="39" w:type="dxa"/>
                  </w:tcMar>
                </w:tcPr>
                <w:p w14:paraId="24E27323" w14:textId="77777777" w:rsidR="003B6EAC" w:rsidRDefault="007D4B46">
                  <w:pPr>
                    <w:spacing w:after="0" w:line="240" w:lineRule="auto"/>
                  </w:pPr>
                  <w:r>
                    <w:rPr>
                      <w:rFonts w:ascii="Calibri" w:eastAsia="Calibri" w:hAnsi="Calibri"/>
                      <w:b/>
                      <w:color w:val="000000"/>
                    </w:rPr>
                    <w:lastRenderedPageBreak/>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3B6EAC" w14:paraId="4F9C697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4386F0" w14:textId="77777777" w:rsidR="003B6EAC" w:rsidRDefault="007D4B46">
                  <w:pPr>
                    <w:spacing w:after="0" w:line="240" w:lineRule="auto"/>
                  </w:pPr>
                  <w:r>
                    <w:rPr>
                      <w:rFonts w:ascii="Calibri" w:eastAsia="Calibri" w:hAnsi="Calibri"/>
                      <w:color w:val="000000"/>
                    </w:rPr>
                    <w:t>AC-AHARACF</w:t>
                  </w:r>
                </w:p>
              </w:tc>
            </w:tr>
            <w:tr w:rsidR="003B6EAC" w14:paraId="3B7E53DC" w14:textId="77777777">
              <w:trPr>
                <w:trHeight w:val="262"/>
              </w:trPr>
              <w:tc>
                <w:tcPr>
                  <w:tcW w:w="10714" w:type="dxa"/>
                  <w:tcBorders>
                    <w:top w:val="nil"/>
                    <w:left w:val="nil"/>
                    <w:bottom w:val="nil"/>
                    <w:right w:val="nil"/>
                  </w:tcBorders>
                  <w:tcMar>
                    <w:top w:w="39" w:type="dxa"/>
                    <w:left w:w="39" w:type="dxa"/>
                    <w:bottom w:w="39" w:type="dxa"/>
                    <w:right w:w="39" w:type="dxa"/>
                  </w:tcMar>
                </w:tcPr>
                <w:p w14:paraId="3E862676" w14:textId="77777777" w:rsidR="003B6EAC" w:rsidRDefault="007D4B46">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3B6EAC" w14:paraId="2DA18A2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863F456" w14:textId="77777777" w:rsidR="003B6EAC" w:rsidRDefault="007D4B46">
                  <w:pPr>
                    <w:spacing w:after="0" w:line="240" w:lineRule="auto"/>
                  </w:pPr>
                  <w:r>
                    <w:rPr>
                      <w:rFonts w:ascii="Calibri" w:eastAsia="Calibri" w:hAnsi="Calibri"/>
                      <w:color w:val="000000"/>
                    </w:rPr>
                    <w:t>23</w:t>
                  </w:r>
                </w:p>
              </w:tc>
            </w:tr>
            <w:tr w:rsidR="003B6EAC" w14:paraId="349ED351" w14:textId="77777777">
              <w:trPr>
                <w:trHeight w:val="262"/>
              </w:trPr>
              <w:tc>
                <w:tcPr>
                  <w:tcW w:w="10714" w:type="dxa"/>
                  <w:tcBorders>
                    <w:top w:val="nil"/>
                    <w:left w:val="nil"/>
                    <w:bottom w:val="nil"/>
                    <w:right w:val="nil"/>
                  </w:tcBorders>
                  <w:tcMar>
                    <w:top w:w="39" w:type="dxa"/>
                    <w:left w:w="39" w:type="dxa"/>
                    <w:bottom w:w="39" w:type="dxa"/>
                    <w:right w:w="39" w:type="dxa"/>
                  </w:tcMar>
                </w:tcPr>
                <w:p w14:paraId="293D6D82" w14:textId="77777777" w:rsidR="003B6EAC" w:rsidRDefault="007D4B46">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3B6EAC" w14:paraId="27DD5A4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C1DA204" w14:textId="77777777" w:rsidR="003B6EAC" w:rsidRDefault="007D4B46">
                  <w:pPr>
                    <w:spacing w:after="0" w:line="240" w:lineRule="auto"/>
                  </w:pPr>
                  <w:r>
                    <w:rPr>
                      <w:rFonts w:ascii="Calibri" w:eastAsia="Calibri" w:hAnsi="Calibri"/>
                      <w:color w:val="000000"/>
                    </w:rPr>
                    <w:t>AC-AHARACF 2.3 Enhanced out of hours support for RACF</w:t>
                  </w:r>
                </w:p>
              </w:tc>
            </w:tr>
            <w:tr w:rsidR="003B6EAC" w14:paraId="2C312AD9" w14:textId="77777777">
              <w:trPr>
                <w:trHeight w:val="262"/>
              </w:trPr>
              <w:tc>
                <w:tcPr>
                  <w:tcW w:w="10714" w:type="dxa"/>
                  <w:tcBorders>
                    <w:top w:val="nil"/>
                    <w:left w:val="nil"/>
                    <w:bottom w:val="nil"/>
                    <w:right w:val="nil"/>
                  </w:tcBorders>
                  <w:tcMar>
                    <w:top w:w="39" w:type="dxa"/>
                    <w:left w:w="39" w:type="dxa"/>
                    <w:bottom w:w="39" w:type="dxa"/>
                    <w:right w:w="39" w:type="dxa"/>
                  </w:tcMar>
                </w:tcPr>
                <w:p w14:paraId="71DC518B" w14:textId="77777777" w:rsidR="003B6EAC" w:rsidRDefault="007D4B46">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3B6EAC" w14:paraId="07B0E08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545894A" w14:textId="77777777" w:rsidR="003B6EAC" w:rsidRDefault="007D4B46">
                  <w:pPr>
                    <w:spacing w:after="0" w:line="240" w:lineRule="auto"/>
                  </w:pPr>
                  <w:r>
                    <w:rPr>
                      <w:rFonts w:ascii="Calibri" w:eastAsia="Calibri" w:hAnsi="Calibri"/>
                      <w:color w:val="000000"/>
                    </w:rPr>
                    <w:t>New Activity</w:t>
                  </w:r>
                </w:p>
              </w:tc>
            </w:tr>
            <w:tr w:rsidR="003B6EAC" w14:paraId="7ED7BF6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7A1A22F" w14:textId="77777777" w:rsidR="003B6EAC" w:rsidRDefault="003B6EAC">
                  <w:pPr>
                    <w:spacing w:after="0" w:line="240" w:lineRule="auto"/>
                  </w:pPr>
                </w:p>
              </w:tc>
            </w:tr>
            <w:tr w:rsidR="003B6EAC" w14:paraId="3BAF19E9" w14:textId="77777777">
              <w:trPr>
                <w:trHeight w:val="282"/>
              </w:trPr>
              <w:tc>
                <w:tcPr>
                  <w:tcW w:w="10714" w:type="dxa"/>
                  <w:tcBorders>
                    <w:top w:val="nil"/>
                    <w:left w:val="nil"/>
                    <w:bottom w:val="nil"/>
                    <w:right w:val="nil"/>
                  </w:tcBorders>
                  <w:tcMar>
                    <w:top w:w="39" w:type="dxa"/>
                    <w:left w:w="39" w:type="dxa"/>
                    <w:bottom w:w="39" w:type="dxa"/>
                    <w:right w:w="39" w:type="dxa"/>
                  </w:tcMar>
                </w:tcPr>
                <w:p w14:paraId="35D807C6" w14:textId="77777777" w:rsidR="003B6EAC" w:rsidRDefault="003B6EAC">
                  <w:pPr>
                    <w:spacing w:after="0" w:line="240" w:lineRule="auto"/>
                  </w:pPr>
                </w:p>
              </w:tc>
            </w:tr>
            <w:tr w:rsidR="003B6EAC" w14:paraId="55C9067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3B6EAC" w14:paraId="1A6109F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781D776" w14:textId="77777777" w:rsidR="003B6EAC" w:rsidRDefault="007D4B46">
                        <w:pPr>
                          <w:spacing w:after="0" w:line="240" w:lineRule="auto"/>
                        </w:pPr>
                        <w:r>
                          <w:rPr>
                            <w:noProof/>
                          </w:rPr>
                          <w:drawing>
                            <wp:inline distT="0" distB="0" distL="0" distR="0" wp14:anchorId="7E4FD457" wp14:editId="57920CC2">
                              <wp:extent cx="615003" cy="384377"/>
                              <wp:effectExtent l="0" t="0" r="0" b="0"/>
                              <wp:docPr id="76" name="img5.png"/>
                              <wp:cNvGraphicFramePr/>
                              <a:graphic xmlns:a="http://schemas.openxmlformats.org/drawingml/2006/main">
                                <a:graphicData uri="http://schemas.openxmlformats.org/drawingml/2006/picture">
                                  <pic:pic xmlns:pic="http://schemas.openxmlformats.org/drawingml/2006/picture">
                                    <pic:nvPicPr>
                                      <pic:cNvPr id="77"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5B339F36" w14:textId="77777777" w:rsidR="003B6EAC" w:rsidRDefault="003B6EAC">
                        <w:pPr>
                          <w:pStyle w:val="EmptyCellLayoutStyle"/>
                          <w:spacing w:after="0" w:line="240" w:lineRule="auto"/>
                        </w:pPr>
                      </w:p>
                    </w:tc>
                    <w:tc>
                      <w:tcPr>
                        <w:tcW w:w="4725" w:type="dxa"/>
                      </w:tcPr>
                      <w:p w14:paraId="666FB02F" w14:textId="77777777" w:rsidR="003B6EAC" w:rsidRDefault="003B6EAC">
                        <w:pPr>
                          <w:pStyle w:val="EmptyCellLayoutStyle"/>
                          <w:spacing w:after="0" w:line="240" w:lineRule="auto"/>
                        </w:pPr>
                      </w:p>
                    </w:tc>
                    <w:tc>
                      <w:tcPr>
                        <w:tcW w:w="4804" w:type="dxa"/>
                      </w:tcPr>
                      <w:p w14:paraId="65C6E58C" w14:textId="77777777" w:rsidR="003B6EAC" w:rsidRDefault="003B6EAC">
                        <w:pPr>
                          <w:pStyle w:val="EmptyCellLayoutStyle"/>
                          <w:spacing w:after="0" w:line="240" w:lineRule="auto"/>
                        </w:pPr>
                      </w:p>
                    </w:tc>
                  </w:tr>
                  <w:tr w:rsidR="003B6EAC" w14:paraId="21381CCD" w14:textId="77777777">
                    <w:trPr>
                      <w:trHeight w:val="601"/>
                    </w:trPr>
                    <w:tc>
                      <w:tcPr>
                        <w:tcW w:w="1095" w:type="dxa"/>
                        <w:vMerge/>
                      </w:tcPr>
                      <w:p w14:paraId="17C84E55" w14:textId="77777777" w:rsidR="003B6EAC" w:rsidRDefault="003B6EAC">
                        <w:pPr>
                          <w:pStyle w:val="EmptyCellLayoutStyle"/>
                          <w:spacing w:after="0" w:line="240" w:lineRule="auto"/>
                        </w:pPr>
                      </w:p>
                    </w:tc>
                    <w:tc>
                      <w:tcPr>
                        <w:tcW w:w="90" w:type="dxa"/>
                      </w:tcPr>
                      <w:p w14:paraId="7A71C12E" w14:textId="77777777" w:rsidR="003B6EAC" w:rsidRDefault="003B6EAC">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3B6EAC" w14:paraId="0484EEF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90D0BA7" w14:textId="77777777" w:rsidR="003B6EAC" w:rsidRDefault="007D4B46">
                              <w:pPr>
                                <w:spacing w:after="0" w:line="240" w:lineRule="auto"/>
                              </w:pPr>
                              <w:r>
                                <w:rPr>
                                  <w:rFonts w:ascii="Calibri" w:eastAsia="Calibri" w:hAnsi="Calibri"/>
                                  <w:b/>
                                  <w:color w:val="000000"/>
                                  <w:sz w:val="24"/>
                                </w:rPr>
                                <w:t>Activity Priorities and Description</w:t>
                              </w:r>
                            </w:p>
                          </w:tc>
                        </w:tr>
                      </w:tbl>
                      <w:p w14:paraId="7ACF7554" w14:textId="77777777" w:rsidR="003B6EAC" w:rsidRDefault="003B6EAC">
                        <w:pPr>
                          <w:spacing w:after="0" w:line="240" w:lineRule="auto"/>
                        </w:pPr>
                      </w:p>
                    </w:tc>
                    <w:tc>
                      <w:tcPr>
                        <w:tcW w:w="4804" w:type="dxa"/>
                      </w:tcPr>
                      <w:p w14:paraId="03D5194C" w14:textId="77777777" w:rsidR="003B6EAC" w:rsidRDefault="003B6EAC">
                        <w:pPr>
                          <w:pStyle w:val="EmptyCellLayoutStyle"/>
                          <w:spacing w:after="0" w:line="240" w:lineRule="auto"/>
                        </w:pPr>
                      </w:p>
                    </w:tc>
                  </w:tr>
                </w:tbl>
                <w:p w14:paraId="00B5B40D" w14:textId="77777777" w:rsidR="003B6EAC" w:rsidRDefault="003B6EAC">
                  <w:pPr>
                    <w:spacing w:after="0" w:line="240" w:lineRule="auto"/>
                  </w:pPr>
                </w:p>
              </w:tc>
            </w:tr>
            <w:tr w:rsidR="003B6EAC" w14:paraId="2E8192D9" w14:textId="77777777">
              <w:trPr>
                <w:trHeight w:val="282"/>
              </w:trPr>
              <w:tc>
                <w:tcPr>
                  <w:tcW w:w="10714" w:type="dxa"/>
                  <w:tcBorders>
                    <w:top w:val="nil"/>
                    <w:left w:val="nil"/>
                    <w:bottom w:val="nil"/>
                    <w:right w:val="nil"/>
                  </w:tcBorders>
                  <w:tcMar>
                    <w:top w:w="39" w:type="dxa"/>
                    <w:left w:w="39" w:type="dxa"/>
                    <w:bottom w:w="39" w:type="dxa"/>
                    <w:right w:w="39" w:type="dxa"/>
                  </w:tcMar>
                </w:tcPr>
                <w:p w14:paraId="1C095EAB" w14:textId="77777777" w:rsidR="003B6EAC" w:rsidRDefault="003B6EAC">
                  <w:pPr>
                    <w:spacing w:after="0" w:line="240" w:lineRule="auto"/>
                  </w:pPr>
                </w:p>
              </w:tc>
            </w:tr>
            <w:tr w:rsidR="003B6EAC" w14:paraId="511B6028" w14:textId="77777777">
              <w:trPr>
                <w:trHeight w:val="262"/>
              </w:trPr>
              <w:tc>
                <w:tcPr>
                  <w:tcW w:w="10714" w:type="dxa"/>
                  <w:tcBorders>
                    <w:top w:val="nil"/>
                    <w:left w:val="nil"/>
                    <w:bottom w:val="nil"/>
                    <w:right w:val="nil"/>
                  </w:tcBorders>
                  <w:tcMar>
                    <w:top w:w="39" w:type="dxa"/>
                    <w:left w:w="39" w:type="dxa"/>
                    <w:bottom w:w="39" w:type="dxa"/>
                    <w:right w:w="39" w:type="dxa"/>
                  </w:tcMar>
                </w:tcPr>
                <w:p w14:paraId="3BEB68AC" w14:textId="77777777" w:rsidR="003B6EAC" w:rsidRDefault="007D4B46">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3B6EAC" w14:paraId="4150A6F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244B7EC" w14:textId="77777777" w:rsidR="003B6EAC" w:rsidRDefault="007D4B46">
                  <w:pPr>
                    <w:spacing w:after="0" w:line="240" w:lineRule="auto"/>
                  </w:pPr>
                  <w:r>
                    <w:rPr>
                      <w:rFonts w:ascii="Calibri" w:eastAsia="Calibri" w:hAnsi="Calibri"/>
                      <w:color w:val="000000"/>
                    </w:rPr>
                    <w:t>Aged Care</w:t>
                  </w:r>
                </w:p>
              </w:tc>
            </w:tr>
            <w:tr w:rsidR="003B6EAC" w14:paraId="08122C3E" w14:textId="77777777">
              <w:trPr>
                <w:trHeight w:val="282"/>
              </w:trPr>
              <w:tc>
                <w:tcPr>
                  <w:tcW w:w="10714" w:type="dxa"/>
                  <w:tcBorders>
                    <w:top w:val="nil"/>
                    <w:left w:val="nil"/>
                    <w:bottom w:val="nil"/>
                    <w:right w:val="nil"/>
                  </w:tcBorders>
                  <w:tcMar>
                    <w:top w:w="39" w:type="dxa"/>
                    <w:left w:w="39" w:type="dxa"/>
                    <w:bottom w:w="39" w:type="dxa"/>
                    <w:right w:w="39" w:type="dxa"/>
                  </w:tcMar>
                </w:tcPr>
                <w:p w14:paraId="4E21F71F" w14:textId="77777777" w:rsidR="003B6EAC" w:rsidRDefault="007D4B46">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3B6EAC" w14:paraId="4B8CD78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C38010B" w14:textId="77777777" w:rsidR="003B6EAC" w:rsidRDefault="003B6EAC">
                  <w:pPr>
                    <w:spacing w:after="0" w:line="240" w:lineRule="auto"/>
                  </w:pPr>
                </w:p>
              </w:tc>
            </w:tr>
            <w:tr w:rsidR="003B6EAC" w14:paraId="029A90AA" w14:textId="77777777">
              <w:trPr>
                <w:trHeight w:val="262"/>
              </w:trPr>
              <w:tc>
                <w:tcPr>
                  <w:tcW w:w="10714" w:type="dxa"/>
                  <w:tcBorders>
                    <w:top w:val="nil"/>
                    <w:left w:val="nil"/>
                    <w:bottom w:val="nil"/>
                    <w:right w:val="nil"/>
                  </w:tcBorders>
                  <w:tcMar>
                    <w:top w:w="39" w:type="dxa"/>
                    <w:left w:w="39" w:type="dxa"/>
                    <w:bottom w:w="39" w:type="dxa"/>
                    <w:right w:w="39" w:type="dxa"/>
                  </w:tcMar>
                </w:tcPr>
                <w:p w14:paraId="7534B898" w14:textId="77777777" w:rsidR="003B6EAC" w:rsidRDefault="007D4B46">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3B6EAC" w14:paraId="3A58B7F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EAC7D88" w14:textId="77777777" w:rsidR="003B6EAC" w:rsidRDefault="007D4B46">
                  <w:pPr>
                    <w:spacing w:after="0" w:line="240" w:lineRule="auto"/>
                  </w:pPr>
                  <w:r>
                    <w:rPr>
                      <w:rFonts w:ascii="Calibri" w:eastAsia="Calibri" w:hAnsi="Calibri"/>
                      <w:color w:val="000000"/>
                    </w:rPr>
                    <w:t>The aim of this activity is to support residential aged care facilities to have appropriate after hours plans in place to reduce unnecessary hospital presentations.</w:t>
                  </w:r>
                </w:p>
              </w:tc>
            </w:tr>
            <w:tr w:rsidR="003B6EAC" w14:paraId="2A7D26C1" w14:textId="77777777">
              <w:trPr>
                <w:trHeight w:val="262"/>
              </w:trPr>
              <w:tc>
                <w:tcPr>
                  <w:tcW w:w="10714" w:type="dxa"/>
                  <w:tcBorders>
                    <w:top w:val="nil"/>
                    <w:left w:val="nil"/>
                    <w:bottom w:val="nil"/>
                    <w:right w:val="nil"/>
                  </w:tcBorders>
                  <w:tcMar>
                    <w:top w:w="39" w:type="dxa"/>
                    <w:left w:w="39" w:type="dxa"/>
                    <w:bottom w:w="39" w:type="dxa"/>
                    <w:right w:w="39" w:type="dxa"/>
                  </w:tcMar>
                </w:tcPr>
                <w:p w14:paraId="7895EB9F" w14:textId="77777777" w:rsidR="003B6EAC" w:rsidRDefault="007D4B46">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3B6EAC" w14:paraId="43357FA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E44747C" w14:textId="77777777" w:rsidR="003B6EAC" w:rsidRDefault="007D4B46">
                  <w:pPr>
                    <w:spacing w:after="0" w:line="240" w:lineRule="auto"/>
                  </w:pPr>
                  <w:r>
                    <w:rPr>
                      <w:rFonts w:ascii="Calibri" w:eastAsia="Calibri" w:hAnsi="Calibri"/>
                      <w:color w:val="000000"/>
                    </w:rPr>
                    <w:t xml:space="preserve">RACF residents can experience deterioration in their health during the after-hours period, but immediate hospital transfer is not always clinically necessary. Lack of awareness and utilisation of out of hours services provided by GPs and other health professionals leads residents to unnecessary hospital presentations. </w:t>
                  </w:r>
                  <w:r>
                    <w:rPr>
                      <w:rFonts w:ascii="Calibri" w:eastAsia="Calibri" w:hAnsi="Calibri"/>
                      <w:color w:val="000000"/>
                    </w:rPr>
                    <w:br/>
                  </w:r>
                  <w:r>
                    <w:rPr>
                      <w:rFonts w:ascii="Calibri" w:eastAsia="Calibri" w:hAnsi="Calibri"/>
                      <w:color w:val="000000"/>
                    </w:rPr>
                    <w:br/>
                    <w:t xml:space="preserve">RACFs (and other professionals such as General Practitioners) will be engaged in a number of different strategies including: </w:t>
                  </w:r>
                  <w:r>
                    <w:rPr>
                      <w:rFonts w:ascii="Calibri" w:eastAsia="Calibri" w:hAnsi="Calibri"/>
                      <w:color w:val="000000"/>
                    </w:rPr>
                    <w:br/>
                    <w:t xml:space="preserve">- Education on after-hours health care options and processes for residents and utilisation of digital medical records  </w:t>
                  </w:r>
                  <w:r>
                    <w:rPr>
                      <w:rFonts w:ascii="Calibri" w:eastAsia="Calibri" w:hAnsi="Calibri"/>
                      <w:color w:val="000000"/>
                    </w:rPr>
                    <w:br/>
                    <w:t xml:space="preserve">- Support to develop appropriate after-hours plans  </w:t>
                  </w:r>
                  <w:r>
                    <w:rPr>
                      <w:rFonts w:ascii="Calibri" w:eastAsia="Calibri" w:hAnsi="Calibri"/>
                      <w:color w:val="000000"/>
                    </w:rPr>
                    <w:br/>
                    <w:t xml:space="preserve">- Facilitation of engagement between RACF and their residents GPs (and other health professionals) as part of after-hours action plan development  </w:t>
                  </w:r>
                  <w:r>
                    <w:rPr>
                      <w:rFonts w:ascii="Calibri" w:eastAsia="Calibri" w:hAnsi="Calibri"/>
                      <w:color w:val="000000"/>
                    </w:rPr>
                    <w:br/>
                  </w:r>
                  <w:r>
                    <w:rPr>
                      <w:rFonts w:ascii="Calibri" w:eastAsia="Calibri" w:hAnsi="Calibri"/>
                      <w:color w:val="000000"/>
                    </w:rPr>
                    <w:br/>
                    <w:t xml:space="preserve">This activity will be delivered in partnership with Metro South Health Hospital and Health Service and other system partners. All RACFs in the Brisbane South PHN region will be eligible to participate.  </w:t>
                  </w:r>
                  <w:r>
                    <w:rPr>
                      <w:rFonts w:ascii="Calibri" w:eastAsia="Calibri" w:hAnsi="Calibri"/>
                      <w:color w:val="000000"/>
                    </w:rPr>
                    <w:br/>
                  </w:r>
                  <w:r>
                    <w:rPr>
                      <w:rFonts w:ascii="Calibri" w:eastAsia="Calibri" w:hAnsi="Calibri"/>
                      <w:color w:val="000000"/>
                    </w:rPr>
                    <w:br/>
                    <w:t xml:space="preserve">Expected outcomes </w:t>
                  </w:r>
                  <w:r>
                    <w:rPr>
                      <w:rFonts w:ascii="Calibri" w:eastAsia="Calibri" w:hAnsi="Calibri"/>
                      <w:color w:val="000000"/>
                    </w:rPr>
                    <w:br/>
                  </w:r>
                  <w:r>
                    <w:rPr>
                      <w:rFonts w:ascii="Calibri" w:eastAsia="Calibri" w:hAnsi="Calibri"/>
                      <w:color w:val="000000"/>
                    </w:rPr>
                    <w:br/>
                    <w:t xml:space="preserve">Short term: </w:t>
                  </w:r>
                  <w:r>
                    <w:rPr>
                      <w:rFonts w:ascii="Calibri" w:eastAsia="Calibri" w:hAnsi="Calibri"/>
                      <w:color w:val="000000"/>
                    </w:rPr>
                    <w:br/>
                    <w:t xml:space="preserve">- Number of RACFs participating in the activity </w:t>
                  </w:r>
                  <w:r>
                    <w:rPr>
                      <w:rFonts w:ascii="Calibri" w:eastAsia="Calibri" w:hAnsi="Calibri"/>
                      <w:color w:val="000000"/>
                    </w:rPr>
                    <w:br/>
                    <w:t xml:space="preserve">- Number of RACFs that are assessed and have an action plan </w:t>
                  </w:r>
                  <w:r>
                    <w:rPr>
                      <w:rFonts w:ascii="Calibri" w:eastAsia="Calibri" w:hAnsi="Calibri"/>
                      <w:color w:val="000000"/>
                    </w:rPr>
                    <w:br/>
                    <w:t xml:space="preserve">- Number of training and support activities delivered  </w:t>
                  </w:r>
                  <w:r>
                    <w:rPr>
                      <w:rFonts w:ascii="Calibri" w:eastAsia="Calibri" w:hAnsi="Calibri"/>
                      <w:color w:val="000000"/>
                    </w:rPr>
                    <w:br/>
                    <w:t xml:space="preserve"> </w:t>
                  </w:r>
                  <w:r>
                    <w:rPr>
                      <w:rFonts w:ascii="Calibri" w:eastAsia="Calibri" w:hAnsi="Calibri"/>
                      <w:color w:val="000000"/>
                    </w:rPr>
                    <w:br/>
                    <w:t xml:space="preserve">Medium term: </w:t>
                  </w:r>
                  <w:r>
                    <w:rPr>
                      <w:rFonts w:ascii="Calibri" w:eastAsia="Calibri" w:hAnsi="Calibri"/>
                      <w:color w:val="000000"/>
                    </w:rPr>
                    <w:br/>
                    <w:t xml:space="preserve">- Increase in RACF and other health professionals knowledge  </w:t>
                  </w:r>
                  <w:r>
                    <w:rPr>
                      <w:rFonts w:ascii="Calibri" w:eastAsia="Calibri" w:hAnsi="Calibri"/>
                      <w:color w:val="000000"/>
                    </w:rPr>
                    <w:br/>
                    <w:t xml:space="preserve">- Increase in RACF that have appropriate after hours action plans in place  </w:t>
                  </w:r>
                  <w:r>
                    <w:rPr>
                      <w:rFonts w:ascii="Calibri" w:eastAsia="Calibri" w:hAnsi="Calibri"/>
                      <w:color w:val="000000"/>
                    </w:rPr>
                    <w:br/>
                    <w:t xml:space="preserve">- Increase in RACF that have made improvements to their after-hours processes  </w:t>
                  </w:r>
                  <w:r>
                    <w:rPr>
                      <w:rFonts w:ascii="Calibri" w:eastAsia="Calibri" w:hAnsi="Calibri"/>
                      <w:color w:val="000000"/>
                    </w:rPr>
                    <w:br/>
                    <w:t xml:space="preserve">- Enhanced multidisciplinary input into RACF after-hours action plans  </w:t>
                  </w:r>
                  <w:r>
                    <w:rPr>
                      <w:rFonts w:ascii="Calibri" w:eastAsia="Calibri" w:hAnsi="Calibri"/>
                      <w:color w:val="000000"/>
                    </w:rPr>
                    <w:br/>
                    <w:t xml:space="preserve">- Increased uptake of digital medical records </w:t>
                  </w:r>
                  <w:r>
                    <w:rPr>
                      <w:rFonts w:ascii="Calibri" w:eastAsia="Calibri" w:hAnsi="Calibri"/>
                      <w:color w:val="000000"/>
                    </w:rPr>
                    <w:br/>
                  </w:r>
                  <w:r>
                    <w:rPr>
                      <w:rFonts w:ascii="Calibri" w:eastAsia="Calibri" w:hAnsi="Calibri"/>
                      <w:color w:val="000000"/>
                    </w:rPr>
                    <w:lastRenderedPageBreak/>
                    <w:br/>
                    <w:t xml:space="preserve">Long term: </w:t>
                  </w:r>
                  <w:r>
                    <w:rPr>
                      <w:rFonts w:ascii="Calibri" w:eastAsia="Calibri" w:hAnsi="Calibri"/>
                      <w:color w:val="000000"/>
                    </w:rPr>
                    <w:br/>
                    <w:t xml:space="preserve">- Reduction in unnecessary after-hours hospital presentations from RACF residents </w:t>
                  </w:r>
                  <w:r>
                    <w:rPr>
                      <w:rFonts w:ascii="Calibri" w:eastAsia="Calibri" w:hAnsi="Calibri"/>
                      <w:color w:val="000000"/>
                    </w:rPr>
                    <w:br/>
                    <w:t>- Improved patient experience of care</w:t>
                  </w:r>
                </w:p>
              </w:tc>
            </w:tr>
            <w:tr w:rsidR="003B6EAC" w14:paraId="7A032A33" w14:textId="77777777">
              <w:trPr>
                <w:trHeight w:val="527"/>
              </w:trPr>
              <w:tc>
                <w:tcPr>
                  <w:tcW w:w="10714" w:type="dxa"/>
                  <w:tcBorders>
                    <w:top w:val="nil"/>
                    <w:left w:val="nil"/>
                    <w:bottom w:val="nil"/>
                    <w:right w:val="nil"/>
                  </w:tcBorders>
                  <w:tcMar>
                    <w:top w:w="39" w:type="dxa"/>
                    <w:left w:w="39" w:type="dxa"/>
                    <w:bottom w:w="39" w:type="dxa"/>
                    <w:right w:w="39" w:type="dxa"/>
                  </w:tcMar>
                </w:tcPr>
                <w:p w14:paraId="766E215F" w14:textId="77777777" w:rsidR="003B6EAC" w:rsidRDefault="007D4B46">
                  <w:pPr>
                    <w:spacing w:after="0" w:line="240" w:lineRule="auto"/>
                  </w:pPr>
                  <w:r>
                    <w:rPr>
                      <w:rFonts w:ascii="Calibri" w:eastAsia="Calibri" w:hAnsi="Calibri"/>
                      <w:b/>
                      <w:color w:val="000000"/>
                      <w:sz w:val="24"/>
                    </w:rPr>
                    <w:lastRenderedPageBreak/>
                    <w:t xml:space="preserve">Needs Assessment Priorities </w:t>
                  </w:r>
                  <w:r>
                    <w:rPr>
                      <w:rFonts w:ascii="Calibri" w:eastAsia="Calibri" w:hAnsi="Calibri"/>
                      <w:b/>
                      <w:color w:val="FF0000"/>
                      <w:sz w:val="24"/>
                    </w:rPr>
                    <w:t>*</w:t>
                  </w:r>
                </w:p>
              </w:tc>
            </w:tr>
            <w:tr w:rsidR="003B6EAC" w14:paraId="7B925943" w14:textId="77777777">
              <w:trPr>
                <w:trHeight w:val="262"/>
              </w:trPr>
              <w:tc>
                <w:tcPr>
                  <w:tcW w:w="10714" w:type="dxa"/>
                  <w:tcBorders>
                    <w:top w:val="nil"/>
                    <w:left w:val="nil"/>
                    <w:bottom w:val="nil"/>
                    <w:right w:val="nil"/>
                  </w:tcBorders>
                  <w:tcMar>
                    <w:top w:w="39" w:type="dxa"/>
                    <w:left w:w="39" w:type="dxa"/>
                    <w:bottom w:w="39" w:type="dxa"/>
                    <w:right w:w="39" w:type="dxa"/>
                  </w:tcMar>
                </w:tcPr>
                <w:p w14:paraId="6676EDEC" w14:textId="77777777" w:rsidR="003B6EAC" w:rsidRDefault="007D4B46">
                  <w:pPr>
                    <w:spacing w:after="0" w:line="240" w:lineRule="auto"/>
                  </w:pPr>
                  <w:r>
                    <w:rPr>
                      <w:rFonts w:ascii="Calibri" w:eastAsia="Calibri" w:hAnsi="Calibri"/>
                      <w:b/>
                      <w:color w:val="000000"/>
                    </w:rPr>
                    <w:t>Needs Assessment</w:t>
                  </w:r>
                </w:p>
              </w:tc>
            </w:tr>
            <w:tr w:rsidR="003B6EAC" w14:paraId="55C752C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8775A13" w14:textId="77777777" w:rsidR="003B6EAC" w:rsidRDefault="007D4B46">
                  <w:pPr>
                    <w:spacing w:after="0" w:line="240" w:lineRule="auto"/>
                  </w:pPr>
                  <w:r>
                    <w:rPr>
                      <w:rFonts w:ascii="Calibri" w:eastAsia="Calibri" w:hAnsi="Calibri"/>
                      <w:color w:val="000000"/>
                    </w:rPr>
                    <w:t xml:space="preserve">Brisbane South </w:t>
                  </w:r>
                  <w:proofErr w:type="gramStart"/>
                  <w:r>
                    <w:rPr>
                      <w:rFonts w:ascii="Calibri" w:eastAsia="Calibri" w:hAnsi="Calibri"/>
                      <w:color w:val="000000"/>
                    </w:rPr>
                    <w:t>PHN  Health</w:t>
                  </w:r>
                  <w:proofErr w:type="gramEnd"/>
                  <w:r>
                    <w:rPr>
                      <w:rFonts w:ascii="Calibri" w:eastAsia="Calibri" w:hAnsi="Calibri"/>
                      <w:color w:val="000000"/>
                    </w:rPr>
                    <w:t xml:space="preserve"> Needs Assessment 2021/22 to 2023/24</w:t>
                  </w:r>
                </w:p>
              </w:tc>
            </w:tr>
            <w:tr w:rsidR="003B6EAC" w14:paraId="6281A64B" w14:textId="77777777">
              <w:trPr>
                <w:trHeight w:val="277"/>
              </w:trPr>
              <w:tc>
                <w:tcPr>
                  <w:tcW w:w="10714" w:type="dxa"/>
                  <w:tcBorders>
                    <w:top w:val="nil"/>
                    <w:left w:val="nil"/>
                    <w:bottom w:val="nil"/>
                    <w:right w:val="nil"/>
                  </w:tcBorders>
                  <w:tcMar>
                    <w:top w:w="39" w:type="dxa"/>
                    <w:left w:w="39" w:type="dxa"/>
                    <w:bottom w:w="39" w:type="dxa"/>
                    <w:right w:w="39" w:type="dxa"/>
                  </w:tcMar>
                </w:tcPr>
                <w:p w14:paraId="5ABEBDBB" w14:textId="77777777" w:rsidR="003B6EAC" w:rsidRDefault="007D4B46">
                  <w:pPr>
                    <w:spacing w:after="0" w:line="240" w:lineRule="auto"/>
                  </w:pPr>
                  <w:r>
                    <w:rPr>
                      <w:rFonts w:ascii="Calibri" w:eastAsia="Calibri" w:hAnsi="Calibri"/>
                      <w:b/>
                      <w:color w:val="000000"/>
                    </w:rPr>
                    <w:t>Priorities</w:t>
                  </w:r>
                </w:p>
              </w:tc>
            </w:tr>
            <w:tr w:rsidR="003B6EAC" w14:paraId="4704D47E"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3B6EAC" w14:paraId="2BE39D0E" w14:textId="77777777">
                    <w:tc>
                      <w:tcPr>
                        <w:tcW w:w="894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244"/>
                          <w:gridCol w:w="4684"/>
                        </w:tblGrid>
                        <w:tr w:rsidR="003B6EAC" w14:paraId="0C35075C"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2D572A6" w14:textId="77777777" w:rsidR="003B6EAC" w:rsidRDefault="007D4B46">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19C1741" w14:textId="77777777" w:rsidR="003B6EAC" w:rsidRDefault="007D4B46">
                              <w:pPr>
                                <w:spacing w:after="0" w:line="240" w:lineRule="auto"/>
                              </w:pPr>
                              <w:r>
                                <w:rPr>
                                  <w:rFonts w:ascii="Calibri" w:eastAsia="Calibri" w:hAnsi="Calibri"/>
                                  <w:b/>
                                  <w:color w:val="000000"/>
                                </w:rPr>
                                <w:t>Page reference</w:t>
                              </w:r>
                            </w:p>
                          </w:tc>
                        </w:tr>
                        <w:tr w:rsidR="003B6EAC" w14:paraId="2AF4D43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96819E1" w14:textId="77777777" w:rsidR="003B6EAC" w:rsidRDefault="007D4B46">
                              <w:pPr>
                                <w:spacing w:after="0" w:line="240" w:lineRule="auto"/>
                              </w:pPr>
                              <w:r>
                                <w:rPr>
                                  <w:rFonts w:ascii="Calibri" w:eastAsia="Calibri" w:hAnsi="Calibri"/>
                                  <w:color w:val="000000"/>
                                </w:rPr>
                                <w:t>Developing and supporting a skilled and capable workforce as an important enabler of the aged and health care service systems.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9B5B530" w14:textId="77777777" w:rsidR="003B6EAC" w:rsidRDefault="007D4B46">
                              <w:pPr>
                                <w:spacing w:after="0" w:line="240" w:lineRule="auto"/>
                              </w:pPr>
                              <w:r>
                                <w:rPr>
                                  <w:rFonts w:ascii="Calibri" w:eastAsia="Calibri" w:hAnsi="Calibri"/>
                                  <w:color w:val="000000"/>
                                </w:rPr>
                                <w:t>172</w:t>
                              </w:r>
                            </w:p>
                          </w:tc>
                        </w:tr>
                        <w:tr w:rsidR="003B6EAC" w14:paraId="7CAAE67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D7E43C2" w14:textId="77777777" w:rsidR="003B6EAC" w:rsidRDefault="007D4B46">
                              <w:pPr>
                                <w:spacing w:after="0" w:line="240" w:lineRule="auto"/>
                              </w:pPr>
                              <w:r>
                                <w:rPr>
                                  <w:rFonts w:ascii="Calibri" w:eastAsia="Calibri" w:hAnsi="Calibri"/>
                                  <w:color w:val="000000"/>
                                </w:rPr>
                                <w:t>Continued need for empathetic and high-quality end-of-life planning and palliative care to support the ageing population in Brisbane south to age with dignity.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FA3408" w14:textId="77777777" w:rsidR="003B6EAC" w:rsidRDefault="007D4B46">
                              <w:pPr>
                                <w:spacing w:after="0" w:line="240" w:lineRule="auto"/>
                              </w:pPr>
                              <w:r>
                                <w:rPr>
                                  <w:rFonts w:ascii="Calibri" w:eastAsia="Calibri" w:hAnsi="Calibri"/>
                                  <w:color w:val="000000"/>
                                </w:rPr>
                                <w:t>172</w:t>
                              </w:r>
                            </w:p>
                          </w:tc>
                        </w:tr>
                        <w:tr w:rsidR="003B6EAC" w14:paraId="6F321B6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358D2C7" w14:textId="77777777" w:rsidR="003B6EAC" w:rsidRDefault="007D4B46">
                              <w:pPr>
                                <w:spacing w:after="0" w:line="240" w:lineRule="auto"/>
                              </w:pPr>
                              <w:r>
                                <w:rPr>
                                  <w:rFonts w:ascii="Calibri" w:eastAsia="Calibri" w:hAnsi="Calibri"/>
                                  <w:color w:val="000000"/>
                                </w:rPr>
                                <w:t>Maintaining the health and wellbeing of older people to protect against poor health outcomes and improve quality of life.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9AEAE5" w14:textId="77777777" w:rsidR="003B6EAC" w:rsidRDefault="007D4B46">
                              <w:pPr>
                                <w:spacing w:after="0" w:line="240" w:lineRule="auto"/>
                              </w:pPr>
                              <w:r>
                                <w:rPr>
                                  <w:rFonts w:ascii="Calibri" w:eastAsia="Calibri" w:hAnsi="Calibri"/>
                                  <w:color w:val="000000"/>
                                </w:rPr>
                                <w:t>172</w:t>
                              </w:r>
                            </w:p>
                          </w:tc>
                        </w:tr>
                      </w:tbl>
                      <w:p w14:paraId="7052DBF8" w14:textId="77777777" w:rsidR="003B6EAC" w:rsidRDefault="003B6EAC">
                        <w:pPr>
                          <w:spacing w:after="0" w:line="240" w:lineRule="auto"/>
                        </w:pPr>
                      </w:p>
                    </w:tc>
                    <w:tc>
                      <w:tcPr>
                        <w:tcW w:w="1768" w:type="dxa"/>
                      </w:tcPr>
                      <w:p w14:paraId="35CD9BED" w14:textId="77777777" w:rsidR="003B6EAC" w:rsidRDefault="003B6EAC">
                        <w:pPr>
                          <w:pStyle w:val="EmptyCellLayoutStyle"/>
                          <w:spacing w:after="0" w:line="240" w:lineRule="auto"/>
                        </w:pPr>
                      </w:p>
                    </w:tc>
                  </w:tr>
                </w:tbl>
                <w:p w14:paraId="560CE047" w14:textId="77777777" w:rsidR="003B6EAC" w:rsidRDefault="003B6EAC">
                  <w:pPr>
                    <w:spacing w:after="0" w:line="240" w:lineRule="auto"/>
                  </w:pPr>
                </w:p>
              </w:tc>
            </w:tr>
            <w:tr w:rsidR="003B6EAC" w14:paraId="2896B46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F58B14E" w14:textId="77777777" w:rsidR="003B6EAC" w:rsidRDefault="003B6EAC">
                  <w:pPr>
                    <w:spacing w:after="0" w:line="240" w:lineRule="auto"/>
                  </w:pPr>
                </w:p>
              </w:tc>
            </w:tr>
            <w:tr w:rsidR="003B6EAC" w14:paraId="1D12CAF1" w14:textId="77777777">
              <w:trPr>
                <w:trHeight w:val="282"/>
              </w:trPr>
              <w:tc>
                <w:tcPr>
                  <w:tcW w:w="10714" w:type="dxa"/>
                  <w:tcBorders>
                    <w:top w:val="nil"/>
                    <w:left w:val="nil"/>
                    <w:bottom w:val="nil"/>
                    <w:right w:val="nil"/>
                  </w:tcBorders>
                  <w:tcMar>
                    <w:top w:w="39" w:type="dxa"/>
                    <w:left w:w="39" w:type="dxa"/>
                    <w:bottom w:w="39" w:type="dxa"/>
                    <w:right w:w="39" w:type="dxa"/>
                  </w:tcMar>
                </w:tcPr>
                <w:p w14:paraId="3893E707" w14:textId="77777777" w:rsidR="003B6EAC" w:rsidRDefault="003B6EAC">
                  <w:pPr>
                    <w:spacing w:after="0" w:line="240" w:lineRule="auto"/>
                  </w:pPr>
                </w:p>
              </w:tc>
            </w:tr>
            <w:tr w:rsidR="003B6EAC" w14:paraId="2018FA7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3B6EAC" w14:paraId="6813B4A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5003964" w14:textId="77777777" w:rsidR="003B6EAC" w:rsidRDefault="007D4B46">
                        <w:pPr>
                          <w:spacing w:after="0" w:line="240" w:lineRule="auto"/>
                        </w:pPr>
                        <w:r>
                          <w:rPr>
                            <w:noProof/>
                          </w:rPr>
                          <w:drawing>
                            <wp:inline distT="0" distB="0" distL="0" distR="0" wp14:anchorId="190051C2" wp14:editId="3C4D4CCE">
                              <wp:extent cx="615003" cy="384377"/>
                              <wp:effectExtent l="0" t="0" r="0" b="0"/>
                              <wp:docPr id="78" name="img6.png"/>
                              <wp:cNvGraphicFramePr/>
                              <a:graphic xmlns:a="http://schemas.openxmlformats.org/drawingml/2006/main">
                                <a:graphicData uri="http://schemas.openxmlformats.org/drawingml/2006/picture">
                                  <pic:pic xmlns:pic="http://schemas.openxmlformats.org/drawingml/2006/picture">
                                    <pic:nvPicPr>
                                      <pic:cNvPr id="79"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24A6BA39" w14:textId="77777777" w:rsidR="003B6EAC" w:rsidRDefault="003B6EAC">
                        <w:pPr>
                          <w:pStyle w:val="EmptyCellLayoutStyle"/>
                          <w:spacing w:after="0" w:line="240" w:lineRule="auto"/>
                        </w:pPr>
                      </w:p>
                    </w:tc>
                    <w:tc>
                      <w:tcPr>
                        <w:tcW w:w="4725" w:type="dxa"/>
                      </w:tcPr>
                      <w:p w14:paraId="2B42F127" w14:textId="77777777" w:rsidR="003B6EAC" w:rsidRDefault="003B6EAC">
                        <w:pPr>
                          <w:pStyle w:val="EmptyCellLayoutStyle"/>
                          <w:spacing w:after="0" w:line="240" w:lineRule="auto"/>
                        </w:pPr>
                      </w:p>
                    </w:tc>
                    <w:tc>
                      <w:tcPr>
                        <w:tcW w:w="4804" w:type="dxa"/>
                      </w:tcPr>
                      <w:p w14:paraId="422A33D8" w14:textId="77777777" w:rsidR="003B6EAC" w:rsidRDefault="003B6EAC">
                        <w:pPr>
                          <w:pStyle w:val="EmptyCellLayoutStyle"/>
                          <w:spacing w:after="0" w:line="240" w:lineRule="auto"/>
                        </w:pPr>
                      </w:p>
                    </w:tc>
                  </w:tr>
                  <w:tr w:rsidR="003B6EAC" w14:paraId="276654CF" w14:textId="77777777">
                    <w:trPr>
                      <w:trHeight w:val="601"/>
                    </w:trPr>
                    <w:tc>
                      <w:tcPr>
                        <w:tcW w:w="1095" w:type="dxa"/>
                        <w:vMerge/>
                      </w:tcPr>
                      <w:p w14:paraId="5706DDBC" w14:textId="77777777" w:rsidR="003B6EAC" w:rsidRDefault="003B6EAC">
                        <w:pPr>
                          <w:pStyle w:val="EmptyCellLayoutStyle"/>
                          <w:spacing w:after="0" w:line="240" w:lineRule="auto"/>
                        </w:pPr>
                      </w:p>
                    </w:tc>
                    <w:tc>
                      <w:tcPr>
                        <w:tcW w:w="90" w:type="dxa"/>
                      </w:tcPr>
                      <w:p w14:paraId="3D75586D" w14:textId="77777777" w:rsidR="003B6EAC" w:rsidRDefault="003B6EAC">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3B6EAC" w14:paraId="5694D0C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9CE3359" w14:textId="77777777" w:rsidR="003B6EAC" w:rsidRDefault="007D4B46">
                              <w:pPr>
                                <w:spacing w:after="0" w:line="240" w:lineRule="auto"/>
                              </w:pPr>
                              <w:r>
                                <w:rPr>
                                  <w:rFonts w:ascii="Calibri" w:eastAsia="Calibri" w:hAnsi="Calibri"/>
                                  <w:b/>
                                  <w:color w:val="000000"/>
                                  <w:sz w:val="24"/>
                                </w:rPr>
                                <w:t>Activity Demographics</w:t>
                              </w:r>
                            </w:p>
                          </w:tc>
                        </w:tr>
                      </w:tbl>
                      <w:p w14:paraId="261AF86E" w14:textId="77777777" w:rsidR="003B6EAC" w:rsidRDefault="003B6EAC">
                        <w:pPr>
                          <w:spacing w:after="0" w:line="240" w:lineRule="auto"/>
                        </w:pPr>
                      </w:p>
                    </w:tc>
                    <w:tc>
                      <w:tcPr>
                        <w:tcW w:w="4804" w:type="dxa"/>
                      </w:tcPr>
                      <w:p w14:paraId="73B95106" w14:textId="77777777" w:rsidR="003B6EAC" w:rsidRDefault="003B6EAC">
                        <w:pPr>
                          <w:pStyle w:val="EmptyCellLayoutStyle"/>
                          <w:spacing w:after="0" w:line="240" w:lineRule="auto"/>
                        </w:pPr>
                      </w:p>
                    </w:tc>
                  </w:tr>
                </w:tbl>
                <w:p w14:paraId="1BD045F8" w14:textId="77777777" w:rsidR="003B6EAC" w:rsidRDefault="003B6EAC">
                  <w:pPr>
                    <w:spacing w:after="0" w:line="240" w:lineRule="auto"/>
                  </w:pPr>
                </w:p>
              </w:tc>
            </w:tr>
            <w:tr w:rsidR="003B6EAC" w14:paraId="48336C1F" w14:textId="77777777">
              <w:trPr>
                <w:trHeight w:val="282"/>
              </w:trPr>
              <w:tc>
                <w:tcPr>
                  <w:tcW w:w="10714" w:type="dxa"/>
                  <w:tcBorders>
                    <w:top w:val="nil"/>
                    <w:left w:val="nil"/>
                    <w:bottom w:val="nil"/>
                    <w:right w:val="nil"/>
                  </w:tcBorders>
                  <w:tcMar>
                    <w:top w:w="39" w:type="dxa"/>
                    <w:left w:w="39" w:type="dxa"/>
                    <w:bottom w:w="39" w:type="dxa"/>
                    <w:right w:w="39" w:type="dxa"/>
                  </w:tcMar>
                </w:tcPr>
                <w:p w14:paraId="794E3425" w14:textId="77777777" w:rsidR="003B6EAC" w:rsidRDefault="003B6EAC">
                  <w:pPr>
                    <w:spacing w:after="0" w:line="240" w:lineRule="auto"/>
                  </w:pPr>
                </w:p>
              </w:tc>
            </w:tr>
            <w:tr w:rsidR="003B6EAC" w14:paraId="45D19590" w14:textId="77777777">
              <w:trPr>
                <w:trHeight w:val="262"/>
              </w:trPr>
              <w:tc>
                <w:tcPr>
                  <w:tcW w:w="10714" w:type="dxa"/>
                  <w:tcBorders>
                    <w:top w:val="nil"/>
                    <w:left w:val="nil"/>
                    <w:bottom w:val="nil"/>
                    <w:right w:val="nil"/>
                  </w:tcBorders>
                  <w:tcMar>
                    <w:top w:w="39" w:type="dxa"/>
                    <w:left w:w="39" w:type="dxa"/>
                    <w:bottom w:w="39" w:type="dxa"/>
                    <w:right w:w="39" w:type="dxa"/>
                  </w:tcMar>
                </w:tcPr>
                <w:p w14:paraId="77C7C4B0" w14:textId="77777777" w:rsidR="003B6EAC" w:rsidRDefault="007D4B46">
                  <w:pPr>
                    <w:spacing w:after="0" w:line="240" w:lineRule="auto"/>
                  </w:pPr>
                  <w:r>
                    <w:rPr>
                      <w:rFonts w:ascii="Calibri" w:eastAsia="Calibri" w:hAnsi="Calibri"/>
                      <w:b/>
                      <w:color w:val="000000"/>
                    </w:rPr>
                    <w:t xml:space="preserve">Target Population Cohort </w:t>
                  </w:r>
                </w:p>
              </w:tc>
            </w:tr>
            <w:tr w:rsidR="003B6EAC" w14:paraId="4BDC0CC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4639872" w14:textId="77777777" w:rsidR="003B6EAC" w:rsidRDefault="007D4B46">
                  <w:pPr>
                    <w:spacing w:after="0" w:line="240" w:lineRule="auto"/>
                  </w:pPr>
                  <w:r>
                    <w:rPr>
                      <w:rFonts w:ascii="Calibri" w:eastAsia="Calibri" w:hAnsi="Calibri"/>
                      <w:color w:val="000000"/>
                    </w:rPr>
                    <w:t>RACF staff and other health professionals (GPs, allied health)</w:t>
                  </w:r>
                </w:p>
              </w:tc>
            </w:tr>
            <w:tr w:rsidR="003B6EAC" w14:paraId="6E115881" w14:textId="77777777">
              <w:trPr>
                <w:trHeight w:val="282"/>
              </w:trPr>
              <w:tc>
                <w:tcPr>
                  <w:tcW w:w="10714" w:type="dxa"/>
                  <w:tcBorders>
                    <w:top w:val="nil"/>
                    <w:left w:val="nil"/>
                    <w:bottom w:val="nil"/>
                    <w:right w:val="nil"/>
                  </w:tcBorders>
                  <w:tcMar>
                    <w:top w:w="39" w:type="dxa"/>
                    <w:left w:w="39" w:type="dxa"/>
                    <w:bottom w:w="39" w:type="dxa"/>
                    <w:right w:w="39" w:type="dxa"/>
                  </w:tcMar>
                </w:tcPr>
                <w:p w14:paraId="53E407F0" w14:textId="77777777" w:rsidR="003B6EAC" w:rsidRDefault="007D4B46">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3B6EAC" w14:paraId="1FB2889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A7D304B" w14:textId="77777777" w:rsidR="003B6EAC" w:rsidRDefault="003B6EAC">
                  <w:pPr>
                    <w:spacing w:after="0" w:line="240" w:lineRule="auto"/>
                  </w:pPr>
                </w:p>
              </w:tc>
            </w:tr>
            <w:tr w:rsidR="003B6EAC" w14:paraId="5BA620F6" w14:textId="77777777">
              <w:trPr>
                <w:trHeight w:val="262"/>
              </w:trPr>
              <w:tc>
                <w:tcPr>
                  <w:tcW w:w="10714" w:type="dxa"/>
                  <w:tcBorders>
                    <w:top w:val="nil"/>
                    <w:left w:val="nil"/>
                    <w:bottom w:val="nil"/>
                    <w:right w:val="nil"/>
                  </w:tcBorders>
                  <w:tcMar>
                    <w:top w:w="39" w:type="dxa"/>
                    <w:left w:w="39" w:type="dxa"/>
                    <w:bottom w:w="39" w:type="dxa"/>
                    <w:right w:w="39" w:type="dxa"/>
                  </w:tcMar>
                </w:tcPr>
                <w:p w14:paraId="1F2EA614" w14:textId="77777777" w:rsidR="003B6EAC" w:rsidRDefault="007D4B46">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3B6EAC" w14:paraId="57BF450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F4B5317" w14:textId="77777777" w:rsidR="003B6EAC" w:rsidRDefault="007D4B46">
                  <w:pPr>
                    <w:spacing w:after="0" w:line="240" w:lineRule="auto"/>
                  </w:pPr>
                  <w:r>
                    <w:rPr>
                      <w:rFonts w:ascii="Calibri" w:eastAsia="Calibri" w:hAnsi="Calibri"/>
                      <w:color w:val="000000"/>
                    </w:rPr>
                    <w:t>No</w:t>
                  </w:r>
                </w:p>
              </w:tc>
            </w:tr>
            <w:tr w:rsidR="003B6EAC" w14:paraId="26111C7C" w14:textId="77777777">
              <w:trPr>
                <w:trHeight w:val="282"/>
              </w:trPr>
              <w:tc>
                <w:tcPr>
                  <w:tcW w:w="10714" w:type="dxa"/>
                  <w:tcBorders>
                    <w:top w:val="nil"/>
                    <w:left w:val="nil"/>
                    <w:bottom w:val="nil"/>
                    <w:right w:val="nil"/>
                  </w:tcBorders>
                  <w:tcMar>
                    <w:top w:w="39" w:type="dxa"/>
                    <w:left w:w="39" w:type="dxa"/>
                    <w:bottom w:w="39" w:type="dxa"/>
                    <w:right w:w="39" w:type="dxa"/>
                  </w:tcMar>
                </w:tcPr>
                <w:p w14:paraId="5FC86680" w14:textId="77777777" w:rsidR="003B6EAC" w:rsidRDefault="007D4B46">
                  <w:pPr>
                    <w:spacing w:after="0" w:line="240" w:lineRule="auto"/>
                  </w:pPr>
                  <w:r>
                    <w:rPr>
                      <w:rFonts w:ascii="Calibri" w:eastAsia="Calibri" w:hAnsi="Calibri"/>
                      <w:b/>
                      <w:color w:val="000000"/>
                    </w:rPr>
                    <w:t xml:space="preserve">Indigenous Specific Comments </w:t>
                  </w:r>
                </w:p>
              </w:tc>
            </w:tr>
            <w:tr w:rsidR="003B6EAC" w14:paraId="07343D3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7E8EAB" w14:textId="77777777" w:rsidR="003B6EAC" w:rsidRDefault="003B6EAC">
                  <w:pPr>
                    <w:spacing w:after="0" w:line="240" w:lineRule="auto"/>
                  </w:pPr>
                </w:p>
              </w:tc>
            </w:tr>
            <w:tr w:rsidR="003B6EAC" w14:paraId="522C68DA" w14:textId="77777777">
              <w:trPr>
                <w:trHeight w:val="282"/>
              </w:trPr>
              <w:tc>
                <w:tcPr>
                  <w:tcW w:w="10714" w:type="dxa"/>
                  <w:tcBorders>
                    <w:top w:val="nil"/>
                    <w:left w:val="nil"/>
                    <w:bottom w:val="nil"/>
                    <w:right w:val="nil"/>
                  </w:tcBorders>
                  <w:tcMar>
                    <w:top w:w="39" w:type="dxa"/>
                    <w:left w:w="39" w:type="dxa"/>
                    <w:bottom w:w="39" w:type="dxa"/>
                    <w:right w:w="39" w:type="dxa"/>
                  </w:tcMar>
                </w:tcPr>
                <w:p w14:paraId="7A1D53FF" w14:textId="77777777" w:rsidR="003B6EAC" w:rsidRDefault="007D4B46">
                  <w:pPr>
                    <w:spacing w:after="0" w:line="240" w:lineRule="auto"/>
                  </w:pPr>
                  <w:r>
                    <w:rPr>
                      <w:rFonts w:ascii="Calibri" w:eastAsia="Calibri" w:hAnsi="Calibri"/>
                      <w:b/>
                      <w:color w:val="000000"/>
                      <w:sz w:val="24"/>
                    </w:rPr>
                    <w:t xml:space="preserve">Coverage </w:t>
                  </w:r>
                </w:p>
              </w:tc>
            </w:tr>
            <w:tr w:rsidR="003B6EAC" w14:paraId="24CF835A" w14:textId="77777777">
              <w:trPr>
                <w:trHeight w:val="262"/>
              </w:trPr>
              <w:tc>
                <w:tcPr>
                  <w:tcW w:w="10714" w:type="dxa"/>
                  <w:tcBorders>
                    <w:top w:val="nil"/>
                    <w:left w:val="nil"/>
                    <w:bottom w:val="nil"/>
                    <w:right w:val="nil"/>
                  </w:tcBorders>
                  <w:tcMar>
                    <w:top w:w="39" w:type="dxa"/>
                    <w:left w:w="39" w:type="dxa"/>
                    <w:bottom w:w="39" w:type="dxa"/>
                    <w:right w:w="39" w:type="dxa"/>
                  </w:tcMar>
                </w:tcPr>
                <w:p w14:paraId="0CBF5FEB" w14:textId="77777777" w:rsidR="003B6EAC" w:rsidRDefault="007D4B46">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3B6EAC" w14:paraId="33A2B7E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7EEEA63" w14:textId="77777777" w:rsidR="003B6EAC" w:rsidRDefault="007D4B46">
                  <w:pPr>
                    <w:spacing w:after="0" w:line="240" w:lineRule="auto"/>
                  </w:pPr>
                  <w:r>
                    <w:rPr>
                      <w:rFonts w:ascii="Calibri" w:eastAsia="Calibri" w:hAnsi="Calibri"/>
                      <w:color w:val="000000"/>
                    </w:rPr>
                    <w:t>Yes</w:t>
                  </w:r>
                </w:p>
              </w:tc>
            </w:tr>
            <w:tr w:rsidR="003B6EAC" w14:paraId="60C491D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5ED0423" w14:textId="77777777" w:rsidR="003B6EAC" w:rsidRDefault="003B6EAC">
                  <w:pPr>
                    <w:spacing w:after="0" w:line="240" w:lineRule="auto"/>
                  </w:pPr>
                </w:p>
              </w:tc>
            </w:tr>
            <w:tr w:rsidR="003B6EAC" w14:paraId="25651C9B" w14:textId="77777777">
              <w:trPr>
                <w:trHeight w:val="282"/>
              </w:trPr>
              <w:tc>
                <w:tcPr>
                  <w:tcW w:w="10714" w:type="dxa"/>
                  <w:tcBorders>
                    <w:top w:val="nil"/>
                    <w:left w:val="nil"/>
                    <w:bottom w:val="nil"/>
                    <w:right w:val="nil"/>
                  </w:tcBorders>
                  <w:tcMar>
                    <w:top w:w="39" w:type="dxa"/>
                    <w:left w:w="39" w:type="dxa"/>
                    <w:bottom w:w="39" w:type="dxa"/>
                    <w:right w:w="39" w:type="dxa"/>
                  </w:tcMar>
                </w:tcPr>
                <w:p w14:paraId="701D0C13" w14:textId="77777777" w:rsidR="003B6EAC" w:rsidRDefault="003B6EAC">
                  <w:pPr>
                    <w:spacing w:after="0" w:line="240" w:lineRule="auto"/>
                  </w:pPr>
                </w:p>
              </w:tc>
            </w:tr>
            <w:tr w:rsidR="003B6EAC" w14:paraId="30FC7A5B"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3B6EAC" w14:paraId="47C87C9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30728C5" w14:textId="77777777" w:rsidR="003B6EAC" w:rsidRDefault="007D4B46">
                        <w:pPr>
                          <w:spacing w:after="0" w:line="240" w:lineRule="auto"/>
                        </w:pPr>
                        <w:r>
                          <w:rPr>
                            <w:noProof/>
                          </w:rPr>
                          <w:drawing>
                            <wp:inline distT="0" distB="0" distL="0" distR="0" wp14:anchorId="7C883FB1" wp14:editId="120066BC">
                              <wp:extent cx="615003" cy="384377"/>
                              <wp:effectExtent l="0" t="0" r="0" b="0"/>
                              <wp:docPr id="80" name="img7.png"/>
                              <wp:cNvGraphicFramePr/>
                              <a:graphic xmlns:a="http://schemas.openxmlformats.org/drawingml/2006/main">
                                <a:graphicData uri="http://schemas.openxmlformats.org/drawingml/2006/picture">
                                  <pic:pic xmlns:pic="http://schemas.openxmlformats.org/drawingml/2006/picture">
                                    <pic:nvPicPr>
                                      <pic:cNvPr id="81"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34B3EBD4" w14:textId="77777777" w:rsidR="003B6EAC" w:rsidRDefault="003B6EAC">
                        <w:pPr>
                          <w:pStyle w:val="EmptyCellLayoutStyle"/>
                          <w:spacing w:after="0" w:line="240" w:lineRule="auto"/>
                        </w:pPr>
                      </w:p>
                    </w:tc>
                    <w:tc>
                      <w:tcPr>
                        <w:tcW w:w="4725" w:type="dxa"/>
                      </w:tcPr>
                      <w:p w14:paraId="756AEAD2" w14:textId="77777777" w:rsidR="003B6EAC" w:rsidRDefault="003B6EAC">
                        <w:pPr>
                          <w:pStyle w:val="EmptyCellLayoutStyle"/>
                          <w:spacing w:after="0" w:line="240" w:lineRule="auto"/>
                        </w:pPr>
                      </w:p>
                    </w:tc>
                    <w:tc>
                      <w:tcPr>
                        <w:tcW w:w="4804" w:type="dxa"/>
                      </w:tcPr>
                      <w:p w14:paraId="21BF6D15" w14:textId="77777777" w:rsidR="003B6EAC" w:rsidRDefault="003B6EAC">
                        <w:pPr>
                          <w:pStyle w:val="EmptyCellLayoutStyle"/>
                          <w:spacing w:after="0" w:line="240" w:lineRule="auto"/>
                        </w:pPr>
                      </w:p>
                    </w:tc>
                  </w:tr>
                  <w:tr w:rsidR="003B6EAC" w14:paraId="0C4B4761" w14:textId="77777777">
                    <w:trPr>
                      <w:trHeight w:val="601"/>
                    </w:trPr>
                    <w:tc>
                      <w:tcPr>
                        <w:tcW w:w="1095" w:type="dxa"/>
                        <w:vMerge/>
                      </w:tcPr>
                      <w:p w14:paraId="7160B55F" w14:textId="77777777" w:rsidR="003B6EAC" w:rsidRDefault="003B6EAC">
                        <w:pPr>
                          <w:pStyle w:val="EmptyCellLayoutStyle"/>
                          <w:spacing w:after="0" w:line="240" w:lineRule="auto"/>
                        </w:pPr>
                      </w:p>
                    </w:tc>
                    <w:tc>
                      <w:tcPr>
                        <w:tcW w:w="90" w:type="dxa"/>
                      </w:tcPr>
                      <w:p w14:paraId="261AFBC5" w14:textId="77777777" w:rsidR="003B6EAC" w:rsidRDefault="003B6EAC">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3B6EAC" w14:paraId="59BAFB4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4396A96" w14:textId="77777777" w:rsidR="003B6EAC" w:rsidRDefault="007D4B46">
                              <w:pPr>
                                <w:spacing w:after="0" w:line="240" w:lineRule="auto"/>
                              </w:pPr>
                              <w:r>
                                <w:rPr>
                                  <w:rFonts w:ascii="Calibri" w:eastAsia="Calibri" w:hAnsi="Calibri"/>
                                  <w:b/>
                                  <w:color w:val="000000"/>
                                  <w:sz w:val="24"/>
                                </w:rPr>
                                <w:t>Activity Consultation and Collaboration</w:t>
                              </w:r>
                            </w:p>
                          </w:tc>
                        </w:tr>
                      </w:tbl>
                      <w:p w14:paraId="75466CCA" w14:textId="77777777" w:rsidR="003B6EAC" w:rsidRDefault="003B6EAC">
                        <w:pPr>
                          <w:spacing w:after="0" w:line="240" w:lineRule="auto"/>
                        </w:pPr>
                      </w:p>
                    </w:tc>
                    <w:tc>
                      <w:tcPr>
                        <w:tcW w:w="4804" w:type="dxa"/>
                      </w:tcPr>
                      <w:p w14:paraId="29C882B6" w14:textId="77777777" w:rsidR="003B6EAC" w:rsidRDefault="003B6EAC">
                        <w:pPr>
                          <w:pStyle w:val="EmptyCellLayoutStyle"/>
                          <w:spacing w:after="0" w:line="240" w:lineRule="auto"/>
                        </w:pPr>
                      </w:p>
                    </w:tc>
                  </w:tr>
                </w:tbl>
                <w:p w14:paraId="3EFDFDC0" w14:textId="77777777" w:rsidR="003B6EAC" w:rsidRDefault="003B6EAC">
                  <w:pPr>
                    <w:spacing w:after="0" w:line="240" w:lineRule="auto"/>
                  </w:pPr>
                </w:p>
              </w:tc>
            </w:tr>
            <w:tr w:rsidR="003B6EAC" w14:paraId="4059AF35" w14:textId="77777777">
              <w:trPr>
                <w:trHeight w:val="282"/>
              </w:trPr>
              <w:tc>
                <w:tcPr>
                  <w:tcW w:w="10714" w:type="dxa"/>
                  <w:tcBorders>
                    <w:top w:val="nil"/>
                    <w:left w:val="nil"/>
                    <w:bottom w:val="nil"/>
                    <w:right w:val="nil"/>
                  </w:tcBorders>
                  <w:tcMar>
                    <w:top w:w="39" w:type="dxa"/>
                    <w:left w:w="39" w:type="dxa"/>
                    <w:bottom w:w="39" w:type="dxa"/>
                    <w:right w:w="39" w:type="dxa"/>
                  </w:tcMar>
                </w:tcPr>
                <w:p w14:paraId="60EEB319" w14:textId="77777777" w:rsidR="003B6EAC" w:rsidRDefault="003B6EAC">
                  <w:pPr>
                    <w:spacing w:after="0" w:line="240" w:lineRule="auto"/>
                  </w:pPr>
                </w:p>
              </w:tc>
            </w:tr>
            <w:tr w:rsidR="003B6EAC" w14:paraId="5474BADD" w14:textId="77777777">
              <w:trPr>
                <w:trHeight w:val="262"/>
              </w:trPr>
              <w:tc>
                <w:tcPr>
                  <w:tcW w:w="10714" w:type="dxa"/>
                  <w:tcBorders>
                    <w:top w:val="nil"/>
                    <w:left w:val="nil"/>
                    <w:bottom w:val="nil"/>
                    <w:right w:val="nil"/>
                  </w:tcBorders>
                  <w:tcMar>
                    <w:top w:w="39" w:type="dxa"/>
                    <w:left w:w="39" w:type="dxa"/>
                    <w:bottom w:w="39" w:type="dxa"/>
                    <w:right w:w="39" w:type="dxa"/>
                  </w:tcMar>
                </w:tcPr>
                <w:p w14:paraId="4BA35806" w14:textId="77777777" w:rsidR="003B6EAC" w:rsidRDefault="007D4B46">
                  <w:pPr>
                    <w:spacing w:after="0" w:line="240" w:lineRule="auto"/>
                  </w:pPr>
                  <w:r>
                    <w:rPr>
                      <w:rFonts w:ascii="Calibri" w:eastAsia="Calibri" w:hAnsi="Calibri"/>
                      <w:b/>
                      <w:color w:val="000000"/>
                    </w:rPr>
                    <w:t xml:space="preserve">Consultation </w:t>
                  </w:r>
                </w:p>
              </w:tc>
            </w:tr>
            <w:tr w:rsidR="003B6EAC" w14:paraId="148371A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D31A494" w14:textId="77777777" w:rsidR="003B6EAC" w:rsidRDefault="007D4B46">
                  <w:pPr>
                    <w:spacing w:after="0" w:line="240" w:lineRule="auto"/>
                  </w:pPr>
                  <w:r>
                    <w:rPr>
                      <w:rFonts w:ascii="Calibri" w:eastAsia="Calibri" w:hAnsi="Calibri"/>
                      <w:color w:val="000000"/>
                    </w:rPr>
                    <w:lastRenderedPageBreak/>
                    <w:t>Consultation will be conducted with:</w:t>
                  </w:r>
                  <w:r>
                    <w:rPr>
                      <w:rFonts w:ascii="Calibri" w:eastAsia="Calibri" w:hAnsi="Calibri"/>
                      <w:color w:val="000000"/>
                    </w:rPr>
                    <w:br/>
                    <w:t xml:space="preserve">- Metro South Health </w:t>
                  </w:r>
                  <w:r>
                    <w:rPr>
                      <w:rFonts w:ascii="Calibri" w:eastAsia="Calibri" w:hAnsi="Calibri"/>
                      <w:color w:val="000000"/>
                    </w:rPr>
                    <w:br/>
                    <w:t xml:space="preserve">- RACFs  </w:t>
                  </w:r>
                  <w:r>
                    <w:rPr>
                      <w:rFonts w:ascii="Calibri" w:eastAsia="Calibri" w:hAnsi="Calibri"/>
                      <w:color w:val="000000"/>
                    </w:rPr>
                    <w:br/>
                    <w:t xml:space="preserve">- GPs that provide RACF services  </w:t>
                  </w:r>
                  <w:r>
                    <w:rPr>
                      <w:rFonts w:ascii="Calibri" w:eastAsia="Calibri" w:hAnsi="Calibri"/>
                      <w:color w:val="000000"/>
                    </w:rPr>
                    <w:br/>
                    <w:t xml:space="preserve">- Medical deputising services that provide </w:t>
                  </w:r>
                  <w:proofErr w:type="spellStart"/>
                  <w:r>
                    <w:rPr>
                      <w:rFonts w:ascii="Calibri" w:eastAsia="Calibri" w:hAnsi="Calibri"/>
                      <w:color w:val="000000"/>
                    </w:rPr>
                    <w:t>after hours</w:t>
                  </w:r>
                  <w:proofErr w:type="spellEnd"/>
                  <w:r>
                    <w:rPr>
                      <w:rFonts w:ascii="Calibri" w:eastAsia="Calibri" w:hAnsi="Calibri"/>
                      <w:color w:val="000000"/>
                    </w:rPr>
                    <w:t xml:space="preserve"> care </w:t>
                  </w:r>
                  <w:r>
                    <w:rPr>
                      <w:rFonts w:ascii="Calibri" w:eastAsia="Calibri" w:hAnsi="Calibri"/>
                      <w:color w:val="000000"/>
                    </w:rPr>
                    <w:br/>
                    <w:t>- Other health professionals and specialists (including palliative care)</w:t>
                  </w:r>
                </w:p>
              </w:tc>
            </w:tr>
            <w:tr w:rsidR="003B6EAC" w14:paraId="00A885CE" w14:textId="77777777">
              <w:trPr>
                <w:trHeight w:val="262"/>
              </w:trPr>
              <w:tc>
                <w:tcPr>
                  <w:tcW w:w="10714" w:type="dxa"/>
                  <w:tcBorders>
                    <w:top w:val="nil"/>
                    <w:left w:val="nil"/>
                    <w:bottom w:val="nil"/>
                    <w:right w:val="nil"/>
                  </w:tcBorders>
                  <w:tcMar>
                    <w:top w:w="39" w:type="dxa"/>
                    <w:left w:w="39" w:type="dxa"/>
                    <w:bottom w:w="39" w:type="dxa"/>
                    <w:right w:w="39" w:type="dxa"/>
                  </w:tcMar>
                </w:tcPr>
                <w:p w14:paraId="11ABA368" w14:textId="77777777" w:rsidR="003B6EAC" w:rsidRDefault="007D4B46">
                  <w:pPr>
                    <w:spacing w:after="0" w:line="240" w:lineRule="auto"/>
                  </w:pPr>
                  <w:r>
                    <w:rPr>
                      <w:rFonts w:ascii="Calibri" w:eastAsia="Calibri" w:hAnsi="Calibri"/>
                      <w:b/>
                      <w:color w:val="000000"/>
                    </w:rPr>
                    <w:t xml:space="preserve">Collaboration </w:t>
                  </w:r>
                </w:p>
              </w:tc>
            </w:tr>
            <w:tr w:rsidR="003B6EAC" w14:paraId="1C6A969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C21EC14" w14:textId="77777777" w:rsidR="003B6EAC" w:rsidRDefault="007D4B46">
                  <w:pPr>
                    <w:spacing w:after="0" w:line="240" w:lineRule="auto"/>
                  </w:pPr>
                  <w:r>
                    <w:rPr>
                      <w:rFonts w:ascii="Calibri" w:eastAsia="Calibri" w:hAnsi="Calibri"/>
                      <w:color w:val="000000"/>
                    </w:rPr>
                    <w:t>This activity will be delivered in collaboration with Metro South Health – CAREPACT</w:t>
                  </w:r>
                </w:p>
              </w:tc>
            </w:tr>
            <w:tr w:rsidR="003B6EAC" w14:paraId="3AF5A01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020875C" w14:textId="77777777" w:rsidR="003B6EAC" w:rsidRDefault="003B6EAC">
                  <w:pPr>
                    <w:spacing w:after="0" w:line="240" w:lineRule="auto"/>
                  </w:pPr>
                </w:p>
              </w:tc>
            </w:tr>
            <w:tr w:rsidR="003B6EAC" w14:paraId="6B62A924" w14:textId="77777777">
              <w:trPr>
                <w:trHeight w:val="282"/>
              </w:trPr>
              <w:tc>
                <w:tcPr>
                  <w:tcW w:w="10714" w:type="dxa"/>
                  <w:tcBorders>
                    <w:top w:val="nil"/>
                    <w:left w:val="nil"/>
                    <w:bottom w:val="nil"/>
                    <w:right w:val="nil"/>
                  </w:tcBorders>
                  <w:tcMar>
                    <w:top w:w="39" w:type="dxa"/>
                    <w:left w:w="39" w:type="dxa"/>
                    <w:bottom w:w="39" w:type="dxa"/>
                    <w:right w:w="39" w:type="dxa"/>
                  </w:tcMar>
                </w:tcPr>
                <w:p w14:paraId="7C0BCA73" w14:textId="77777777" w:rsidR="003B6EAC" w:rsidRDefault="003B6EAC">
                  <w:pPr>
                    <w:spacing w:after="0" w:line="240" w:lineRule="auto"/>
                  </w:pPr>
                </w:p>
              </w:tc>
            </w:tr>
            <w:tr w:rsidR="003B6EAC" w14:paraId="4CBCD22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3B6EAC" w14:paraId="7617CBA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2FFC496" w14:textId="77777777" w:rsidR="003B6EAC" w:rsidRDefault="007D4B46">
                        <w:pPr>
                          <w:spacing w:after="0" w:line="240" w:lineRule="auto"/>
                        </w:pPr>
                        <w:r>
                          <w:rPr>
                            <w:noProof/>
                          </w:rPr>
                          <w:drawing>
                            <wp:inline distT="0" distB="0" distL="0" distR="0" wp14:anchorId="3471F079" wp14:editId="122311F3">
                              <wp:extent cx="615003" cy="384377"/>
                              <wp:effectExtent l="0" t="0" r="0" b="0"/>
                              <wp:docPr id="82" name="img8.png"/>
                              <wp:cNvGraphicFramePr/>
                              <a:graphic xmlns:a="http://schemas.openxmlformats.org/drawingml/2006/main">
                                <a:graphicData uri="http://schemas.openxmlformats.org/drawingml/2006/picture">
                                  <pic:pic xmlns:pic="http://schemas.openxmlformats.org/drawingml/2006/picture">
                                    <pic:nvPicPr>
                                      <pic:cNvPr id="83"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692587BB" w14:textId="77777777" w:rsidR="003B6EAC" w:rsidRDefault="003B6EAC">
                        <w:pPr>
                          <w:pStyle w:val="EmptyCellLayoutStyle"/>
                          <w:spacing w:after="0" w:line="240" w:lineRule="auto"/>
                        </w:pPr>
                      </w:p>
                    </w:tc>
                    <w:tc>
                      <w:tcPr>
                        <w:tcW w:w="4725" w:type="dxa"/>
                      </w:tcPr>
                      <w:p w14:paraId="5FD4F795" w14:textId="77777777" w:rsidR="003B6EAC" w:rsidRDefault="003B6EAC">
                        <w:pPr>
                          <w:pStyle w:val="EmptyCellLayoutStyle"/>
                          <w:spacing w:after="0" w:line="240" w:lineRule="auto"/>
                        </w:pPr>
                      </w:p>
                    </w:tc>
                    <w:tc>
                      <w:tcPr>
                        <w:tcW w:w="4804" w:type="dxa"/>
                      </w:tcPr>
                      <w:p w14:paraId="082B097E" w14:textId="77777777" w:rsidR="003B6EAC" w:rsidRDefault="003B6EAC">
                        <w:pPr>
                          <w:pStyle w:val="EmptyCellLayoutStyle"/>
                          <w:spacing w:after="0" w:line="240" w:lineRule="auto"/>
                        </w:pPr>
                      </w:p>
                    </w:tc>
                  </w:tr>
                  <w:tr w:rsidR="003B6EAC" w14:paraId="61B45F8E" w14:textId="77777777">
                    <w:trPr>
                      <w:trHeight w:val="601"/>
                    </w:trPr>
                    <w:tc>
                      <w:tcPr>
                        <w:tcW w:w="1095" w:type="dxa"/>
                        <w:vMerge/>
                      </w:tcPr>
                      <w:p w14:paraId="09EC1425" w14:textId="77777777" w:rsidR="003B6EAC" w:rsidRDefault="003B6EAC">
                        <w:pPr>
                          <w:pStyle w:val="EmptyCellLayoutStyle"/>
                          <w:spacing w:after="0" w:line="240" w:lineRule="auto"/>
                        </w:pPr>
                      </w:p>
                    </w:tc>
                    <w:tc>
                      <w:tcPr>
                        <w:tcW w:w="90" w:type="dxa"/>
                      </w:tcPr>
                      <w:p w14:paraId="40CD8085" w14:textId="77777777" w:rsidR="003B6EAC" w:rsidRDefault="003B6EAC">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3B6EAC" w14:paraId="6C5F99E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6C8472F" w14:textId="77777777" w:rsidR="003B6EAC" w:rsidRDefault="007D4B46">
                              <w:pPr>
                                <w:spacing w:after="0" w:line="240" w:lineRule="auto"/>
                              </w:pPr>
                              <w:r>
                                <w:rPr>
                                  <w:rFonts w:ascii="Calibri" w:eastAsia="Calibri" w:hAnsi="Calibri"/>
                                  <w:b/>
                                  <w:color w:val="000000"/>
                                  <w:sz w:val="24"/>
                                </w:rPr>
                                <w:t>Activity Milestone Details/Duration</w:t>
                              </w:r>
                            </w:p>
                          </w:tc>
                        </w:tr>
                      </w:tbl>
                      <w:p w14:paraId="2A9F5BB4" w14:textId="77777777" w:rsidR="003B6EAC" w:rsidRDefault="003B6EAC">
                        <w:pPr>
                          <w:spacing w:after="0" w:line="240" w:lineRule="auto"/>
                        </w:pPr>
                      </w:p>
                    </w:tc>
                    <w:tc>
                      <w:tcPr>
                        <w:tcW w:w="4804" w:type="dxa"/>
                      </w:tcPr>
                      <w:p w14:paraId="3E8DD1BF" w14:textId="77777777" w:rsidR="003B6EAC" w:rsidRDefault="003B6EAC">
                        <w:pPr>
                          <w:pStyle w:val="EmptyCellLayoutStyle"/>
                          <w:spacing w:after="0" w:line="240" w:lineRule="auto"/>
                        </w:pPr>
                      </w:p>
                    </w:tc>
                  </w:tr>
                </w:tbl>
                <w:p w14:paraId="5FC2BC40" w14:textId="77777777" w:rsidR="003B6EAC" w:rsidRDefault="003B6EAC">
                  <w:pPr>
                    <w:spacing w:after="0" w:line="240" w:lineRule="auto"/>
                  </w:pPr>
                </w:p>
              </w:tc>
            </w:tr>
            <w:tr w:rsidR="003B6EAC" w14:paraId="00123A37" w14:textId="77777777">
              <w:trPr>
                <w:trHeight w:val="282"/>
              </w:trPr>
              <w:tc>
                <w:tcPr>
                  <w:tcW w:w="10714" w:type="dxa"/>
                  <w:tcBorders>
                    <w:top w:val="nil"/>
                    <w:left w:val="nil"/>
                    <w:bottom w:val="nil"/>
                    <w:right w:val="nil"/>
                  </w:tcBorders>
                  <w:tcMar>
                    <w:top w:w="39" w:type="dxa"/>
                    <w:left w:w="39" w:type="dxa"/>
                    <w:bottom w:w="39" w:type="dxa"/>
                    <w:right w:w="39" w:type="dxa"/>
                  </w:tcMar>
                </w:tcPr>
                <w:p w14:paraId="02D6A8B1" w14:textId="77777777" w:rsidR="003B6EAC" w:rsidRDefault="003B6EAC">
                  <w:pPr>
                    <w:spacing w:after="0" w:line="240" w:lineRule="auto"/>
                  </w:pPr>
                </w:p>
              </w:tc>
            </w:tr>
            <w:tr w:rsidR="003B6EAC" w14:paraId="536B6D29" w14:textId="77777777">
              <w:trPr>
                <w:trHeight w:val="262"/>
              </w:trPr>
              <w:tc>
                <w:tcPr>
                  <w:tcW w:w="10714" w:type="dxa"/>
                  <w:tcBorders>
                    <w:top w:val="nil"/>
                    <w:left w:val="nil"/>
                    <w:bottom w:val="nil"/>
                    <w:right w:val="nil"/>
                  </w:tcBorders>
                  <w:tcMar>
                    <w:top w:w="39" w:type="dxa"/>
                    <w:left w:w="39" w:type="dxa"/>
                    <w:bottom w:w="39" w:type="dxa"/>
                    <w:right w:w="39" w:type="dxa"/>
                  </w:tcMar>
                </w:tcPr>
                <w:p w14:paraId="564FEE07" w14:textId="77777777" w:rsidR="003B6EAC" w:rsidRDefault="007D4B46">
                  <w:pPr>
                    <w:spacing w:after="0" w:line="240" w:lineRule="auto"/>
                  </w:pPr>
                  <w:r>
                    <w:rPr>
                      <w:rFonts w:ascii="Calibri" w:eastAsia="Calibri" w:hAnsi="Calibri"/>
                      <w:b/>
                      <w:color w:val="000000"/>
                    </w:rPr>
                    <w:t xml:space="preserve">Activity Start Date </w:t>
                  </w:r>
                </w:p>
              </w:tc>
            </w:tr>
            <w:tr w:rsidR="003B6EAC" w14:paraId="64C5B6C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B479902" w14:textId="77777777" w:rsidR="003B6EAC" w:rsidRDefault="007D4B46">
                  <w:pPr>
                    <w:spacing w:after="0" w:line="240" w:lineRule="auto"/>
                  </w:pPr>
                  <w:r>
                    <w:rPr>
                      <w:rFonts w:ascii="Calibri" w:eastAsia="Calibri" w:hAnsi="Calibri"/>
                      <w:color w:val="000000"/>
                    </w:rPr>
                    <w:t>31/03/2022</w:t>
                  </w:r>
                </w:p>
              </w:tc>
            </w:tr>
            <w:tr w:rsidR="003B6EAC" w14:paraId="252365B9" w14:textId="77777777">
              <w:trPr>
                <w:trHeight w:val="262"/>
              </w:trPr>
              <w:tc>
                <w:tcPr>
                  <w:tcW w:w="10714" w:type="dxa"/>
                  <w:tcBorders>
                    <w:top w:val="nil"/>
                    <w:left w:val="nil"/>
                    <w:bottom w:val="nil"/>
                    <w:right w:val="nil"/>
                  </w:tcBorders>
                  <w:tcMar>
                    <w:top w:w="39" w:type="dxa"/>
                    <w:left w:w="39" w:type="dxa"/>
                    <w:bottom w:w="39" w:type="dxa"/>
                    <w:right w:w="39" w:type="dxa"/>
                  </w:tcMar>
                </w:tcPr>
                <w:p w14:paraId="100183A1" w14:textId="77777777" w:rsidR="003B6EAC" w:rsidRDefault="007D4B46">
                  <w:pPr>
                    <w:spacing w:after="0" w:line="240" w:lineRule="auto"/>
                  </w:pPr>
                  <w:r>
                    <w:rPr>
                      <w:rFonts w:ascii="Calibri" w:eastAsia="Calibri" w:hAnsi="Calibri"/>
                      <w:b/>
                      <w:color w:val="000000"/>
                    </w:rPr>
                    <w:t xml:space="preserve">Activity End Date </w:t>
                  </w:r>
                </w:p>
              </w:tc>
            </w:tr>
            <w:tr w:rsidR="003B6EAC" w14:paraId="1EA3EF7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A022074" w14:textId="77777777" w:rsidR="003B6EAC" w:rsidRDefault="007D4B46">
                  <w:pPr>
                    <w:spacing w:after="0" w:line="240" w:lineRule="auto"/>
                  </w:pPr>
                  <w:r>
                    <w:rPr>
                      <w:rFonts w:ascii="Calibri" w:eastAsia="Calibri" w:hAnsi="Calibri"/>
                      <w:color w:val="000000"/>
                    </w:rPr>
                    <w:t>29/06/2024</w:t>
                  </w:r>
                </w:p>
              </w:tc>
            </w:tr>
            <w:tr w:rsidR="003B6EAC" w14:paraId="6A2297A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47AE7FD" w14:textId="77777777" w:rsidR="003B6EAC" w:rsidRDefault="003B6EAC">
                  <w:pPr>
                    <w:spacing w:after="0" w:line="240" w:lineRule="auto"/>
                  </w:pPr>
                </w:p>
              </w:tc>
            </w:tr>
            <w:tr w:rsidR="003B6EAC" w14:paraId="3A9C1B4D" w14:textId="77777777">
              <w:trPr>
                <w:trHeight w:val="282"/>
              </w:trPr>
              <w:tc>
                <w:tcPr>
                  <w:tcW w:w="10714" w:type="dxa"/>
                  <w:tcBorders>
                    <w:top w:val="nil"/>
                    <w:left w:val="nil"/>
                    <w:bottom w:val="nil"/>
                    <w:right w:val="nil"/>
                  </w:tcBorders>
                  <w:tcMar>
                    <w:top w:w="39" w:type="dxa"/>
                    <w:left w:w="39" w:type="dxa"/>
                    <w:bottom w:w="39" w:type="dxa"/>
                    <w:right w:w="39" w:type="dxa"/>
                  </w:tcMar>
                </w:tcPr>
                <w:p w14:paraId="4C217541" w14:textId="77777777" w:rsidR="003B6EAC" w:rsidRDefault="003B6EAC">
                  <w:pPr>
                    <w:spacing w:after="0" w:line="240" w:lineRule="auto"/>
                  </w:pPr>
                </w:p>
              </w:tc>
            </w:tr>
            <w:tr w:rsidR="003B6EAC" w14:paraId="64771B3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3B6EAC" w14:paraId="13DF769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1D026E7" w14:textId="77777777" w:rsidR="003B6EAC" w:rsidRDefault="007D4B46">
                        <w:pPr>
                          <w:spacing w:after="0" w:line="240" w:lineRule="auto"/>
                        </w:pPr>
                        <w:r>
                          <w:rPr>
                            <w:noProof/>
                          </w:rPr>
                          <w:drawing>
                            <wp:inline distT="0" distB="0" distL="0" distR="0" wp14:anchorId="66744F66" wp14:editId="1716D7C5">
                              <wp:extent cx="615003" cy="384377"/>
                              <wp:effectExtent l="0" t="0" r="0" b="0"/>
                              <wp:docPr id="84" name="img9.png"/>
                              <wp:cNvGraphicFramePr/>
                              <a:graphic xmlns:a="http://schemas.openxmlformats.org/drawingml/2006/main">
                                <a:graphicData uri="http://schemas.openxmlformats.org/drawingml/2006/picture">
                                  <pic:pic xmlns:pic="http://schemas.openxmlformats.org/drawingml/2006/picture">
                                    <pic:nvPicPr>
                                      <pic:cNvPr id="85"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79711BCB" w14:textId="77777777" w:rsidR="003B6EAC" w:rsidRDefault="003B6EAC">
                        <w:pPr>
                          <w:pStyle w:val="EmptyCellLayoutStyle"/>
                          <w:spacing w:after="0" w:line="240" w:lineRule="auto"/>
                        </w:pPr>
                      </w:p>
                    </w:tc>
                    <w:tc>
                      <w:tcPr>
                        <w:tcW w:w="4725" w:type="dxa"/>
                      </w:tcPr>
                      <w:p w14:paraId="03443D93" w14:textId="77777777" w:rsidR="003B6EAC" w:rsidRDefault="003B6EAC">
                        <w:pPr>
                          <w:pStyle w:val="EmptyCellLayoutStyle"/>
                          <w:spacing w:after="0" w:line="240" w:lineRule="auto"/>
                        </w:pPr>
                      </w:p>
                    </w:tc>
                    <w:tc>
                      <w:tcPr>
                        <w:tcW w:w="4804" w:type="dxa"/>
                      </w:tcPr>
                      <w:p w14:paraId="6BFAE992" w14:textId="77777777" w:rsidR="003B6EAC" w:rsidRDefault="003B6EAC">
                        <w:pPr>
                          <w:pStyle w:val="EmptyCellLayoutStyle"/>
                          <w:spacing w:after="0" w:line="240" w:lineRule="auto"/>
                        </w:pPr>
                      </w:p>
                    </w:tc>
                  </w:tr>
                  <w:tr w:rsidR="003B6EAC" w14:paraId="4FDE5523" w14:textId="77777777">
                    <w:trPr>
                      <w:trHeight w:val="601"/>
                    </w:trPr>
                    <w:tc>
                      <w:tcPr>
                        <w:tcW w:w="1095" w:type="dxa"/>
                        <w:vMerge/>
                      </w:tcPr>
                      <w:p w14:paraId="7ED51C4C" w14:textId="77777777" w:rsidR="003B6EAC" w:rsidRDefault="003B6EAC">
                        <w:pPr>
                          <w:pStyle w:val="EmptyCellLayoutStyle"/>
                          <w:spacing w:after="0" w:line="240" w:lineRule="auto"/>
                        </w:pPr>
                      </w:p>
                    </w:tc>
                    <w:tc>
                      <w:tcPr>
                        <w:tcW w:w="90" w:type="dxa"/>
                      </w:tcPr>
                      <w:p w14:paraId="50AB9E92" w14:textId="77777777" w:rsidR="003B6EAC" w:rsidRDefault="003B6EAC">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3B6EAC" w14:paraId="0E1483A6"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2EF36C1" w14:textId="77777777" w:rsidR="003B6EAC" w:rsidRDefault="007D4B46">
                              <w:pPr>
                                <w:spacing w:after="0" w:line="240" w:lineRule="auto"/>
                              </w:pPr>
                              <w:r>
                                <w:rPr>
                                  <w:rFonts w:ascii="Calibri" w:eastAsia="Calibri" w:hAnsi="Calibri"/>
                                  <w:b/>
                                  <w:color w:val="000000"/>
                                  <w:sz w:val="24"/>
                                </w:rPr>
                                <w:t>Activity Commissioning</w:t>
                              </w:r>
                            </w:p>
                          </w:tc>
                        </w:tr>
                      </w:tbl>
                      <w:p w14:paraId="440B429C" w14:textId="77777777" w:rsidR="003B6EAC" w:rsidRDefault="003B6EAC">
                        <w:pPr>
                          <w:spacing w:after="0" w:line="240" w:lineRule="auto"/>
                        </w:pPr>
                      </w:p>
                    </w:tc>
                    <w:tc>
                      <w:tcPr>
                        <w:tcW w:w="4804" w:type="dxa"/>
                      </w:tcPr>
                      <w:p w14:paraId="7F072333" w14:textId="77777777" w:rsidR="003B6EAC" w:rsidRDefault="003B6EAC">
                        <w:pPr>
                          <w:pStyle w:val="EmptyCellLayoutStyle"/>
                          <w:spacing w:after="0" w:line="240" w:lineRule="auto"/>
                        </w:pPr>
                      </w:p>
                    </w:tc>
                  </w:tr>
                </w:tbl>
                <w:p w14:paraId="1F74F210" w14:textId="77777777" w:rsidR="003B6EAC" w:rsidRDefault="003B6EAC">
                  <w:pPr>
                    <w:spacing w:after="0" w:line="240" w:lineRule="auto"/>
                  </w:pPr>
                </w:p>
              </w:tc>
            </w:tr>
            <w:tr w:rsidR="003B6EAC" w14:paraId="64A7B718" w14:textId="77777777">
              <w:trPr>
                <w:trHeight w:val="282"/>
              </w:trPr>
              <w:tc>
                <w:tcPr>
                  <w:tcW w:w="10714" w:type="dxa"/>
                  <w:tcBorders>
                    <w:top w:val="nil"/>
                    <w:left w:val="nil"/>
                    <w:bottom w:val="nil"/>
                    <w:right w:val="nil"/>
                  </w:tcBorders>
                  <w:tcMar>
                    <w:top w:w="39" w:type="dxa"/>
                    <w:left w:w="39" w:type="dxa"/>
                    <w:bottom w:w="39" w:type="dxa"/>
                    <w:right w:w="39" w:type="dxa"/>
                  </w:tcMar>
                </w:tcPr>
                <w:p w14:paraId="485AF64D" w14:textId="77777777" w:rsidR="003B6EAC" w:rsidRDefault="003B6EAC">
                  <w:pPr>
                    <w:spacing w:after="0" w:line="240" w:lineRule="auto"/>
                  </w:pPr>
                </w:p>
              </w:tc>
            </w:tr>
            <w:tr w:rsidR="003B6EAC" w14:paraId="487D22D2" w14:textId="77777777">
              <w:trPr>
                <w:trHeight w:val="262"/>
              </w:trPr>
              <w:tc>
                <w:tcPr>
                  <w:tcW w:w="10714" w:type="dxa"/>
                  <w:tcBorders>
                    <w:top w:val="nil"/>
                    <w:left w:val="nil"/>
                    <w:bottom w:val="nil"/>
                    <w:right w:val="nil"/>
                  </w:tcBorders>
                  <w:tcMar>
                    <w:top w:w="39" w:type="dxa"/>
                    <w:left w:w="39" w:type="dxa"/>
                    <w:bottom w:w="39" w:type="dxa"/>
                    <w:right w:w="39" w:type="dxa"/>
                  </w:tcMar>
                </w:tcPr>
                <w:p w14:paraId="11280CBB" w14:textId="77777777" w:rsidR="003B6EAC" w:rsidRDefault="007D4B46">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3B6EAC" w14:paraId="67471F2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3ADB7AC" w14:textId="77777777" w:rsidR="003B6EAC" w:rsidRDefault="007D4B46">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3A6BEBBF" w14:textId="77777777" w:rsidR="003B6EAC" w:rsidRDefault="007D4B46">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593FC2F2" w14:textId="77777777" w:rsidR="003B6EAC" w:rsidRDefault="007D4B46">
                  <w:pPr>
                    <w:spacing w:after="0" w:line="240" w:lineRule="auto"/>
                  </w:pPr>
                  <w:r>
                    <w:rPr>
                      <w:rFonts w:ascii="Calibri" w:eastAsia="Calibri" w:hAnsi="Calibri"/>
                      <w:b/>
                      <w:color w:val="000000"/>
                    </w:rPr>
                    <w:t xml:space="preserve">Direct Engagement: </w:t>
                  </w:r>
                  <w:r>
                    <w:rPr>
                      <w:rFonts w:ascii="Calibri" w:eastAsia="Calibri" w:hAnsi="Calibri"/>
                      <w:color w:val="000000"/>
                    </w:rPr>
                    <w:t>Yes</w:t>
                  </w:r>
                </w:p>
                <w:p w14:paraId="7E269F78" w14:textId="77777777" w:rsidR="003B6EAC" w:rsidRDefault="007D4B46">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2AC0AB77" w14:textId="77777777" w:rsidR="003B6EAC" w:rsidRDefault="007D4B46">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3C7ECB39" w14:textId="77777777" w:rsidR="003B6EAC" w:rsidRDefault="007D4B46">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3B6EAC" w14:paraId="49276A3F" w14:textId="77777777">
              <w:trPr>
                <w:trHeight w:val="282"/>
              </w:trPr>
              <w:tc>
                <w:tcPr>
                  <w:tcW w:w="10714" w:type="dxa"/>
                  <w:tcBorders>
                    <w:top w:val="nil"/>
                    <w:left w:val="nil"/>
                    <w:bottom w:val="nil"/>
                    <w:right w:val="nil"/>
                  </w:tcBorders>
                  <w:tcMar>
                    <w:top w:w="39" w:type="dxa"/>
                    <w:left w:w="39" w:type="dxa"/>
                    <w:bottom w:w="39" w:type="dxa"/>
                    <w:right w:w="39" w:type="dxa"/>
                  </w:tcMar>
                </w:tcPr>
                <w:p w14:paraId="2E81EB2A" w14:textId="77777777" w:rsidR="003B6EAC" w:rsidRDefault="003B6EAC">
                  <w:pPr>
                    <w:spacing w:after="0" w:line="240" w:lineRule="auto"/>
                  </w:pPr>
                </w:p>
              </w:tc>
            </w:tr>
            <w:tr w:rsidR="003B6EAC" w14:paraId="61240539" w14:textId="77777777">
              <w:trPr>
                <w:trHeight w:val="262"/>
              </w:trPr>
              <w:tc>
                <w:tcPr>
                  <w:tcW w:w="10714" w:type="dxa"/>
                  <w:tcBorders>
                    <w:top w:val="nil"/>
                    <w:left w:val="nil"/>
                    <w:bottom w:val="nil"/>
                    <w:right w:val="nil"/>
                  </w:tcBorders>
                  <w:tcMar>
                    <w:top w:w="39" w:type="dxa"/>
                    <w:left w:w="39" w:type="dxa"/>
                    <w:bottom w:w="39" w:type="dxa"/>
                    <w:right w:w="39" w:type="dxa"/>
                  </w:tcMar>
                </w:tcPr>
                <w:p w14:paraId="0823D160" w14:textId="77777777" w:rsidR="003B6EAC" w:rsidRDefault="007D4B46">
                  <w:pPr>
                    <w:spacing w:after="0" w:line="240" w:lineRule="auto"/>
                  </w:pPr>
                  <w:r>
                    <w:rPr>
                      <w:rFonts w:ascii="Calibri" w:eastAsia="Calibri" w:hAnsi="Calibri"/>
                      <w:b/>
                      <w:color w:val="000000"/>
                    </w:rPr>
                    <w:t xml:space="preserve">Is this activity being co-designed? </w:t>
                  </w:r>
                </w:p>
              </w:tc>
            </w:tr>
            <w:tr w:rsidR="003B6EAC" w14:paraId="389AF7C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DE94222" w14:textId="77777777" w:rsidR="003B6EAC" w:rsidRDefault="007D4B46">
                  <w:pPr>
                    <w:spacing w:after="0" w:line="240" w:lineRule="auto"/>
                  </w:pPr>
                  <w:r>
                    <w:rPr>
                      <w:rFonts w:ascii="Calibri" w:eastAsia="Calibri" w:hAnsi="Calibri"/>
                      <w:color w:val="000000"/>
                    </w:rPr>
                    <w:t>Yes</w:t>
                  </w:r>
                </w:p>
              </w:tc>
            </w:tr>
            <w:tr w:rsidR="003B6EAC" w14:paraId="1A094967" w14:textId="77777777">
              <w:trPr>
                <w:trHeight w:val="262"/>
              </w:trPr>
              <w:tc>
                <w:tcPr>
                  <w:tcW w:w="10714" w:type="dxa"/>
                  <w:tcBorders>
                    <w:top w:val="nil"/>
                    <w:left w:val="nil"/>
                    <w:bottom w:val="nil"/>
                    <w:right w:val="nil"/>
                  </w:tcBorders>
                  <w:tcMar>
                    <w:top w:w="39" w:type="dxa"/>
                    <w:left w:w="39" w:type="dxa"/>
                    <w:bottom w:w="39" w:type="dxa"/>
                    <w:right w:w="39" w:type="dxa"/>
                  </w:tcMar>
                </w:tcPr>
                <w:p w14:paraId="2C21716E" w14:textId="77777777" w:rsidR="003B6EAC" w:rsidRDefault="007D4B46">
                  <w:pPr>
                    <w:spacing w:after="0" w:line="240" w:lineRule="auto"/>
                  </w:pPr>
                  <w:r>
                    <w:rPr>
                      <w:rFonts w:ascii="Calibri" w:eastAsia="Calibri" w:hAnsi="Calibri"/>
                      <w:b/>
                      <w:color w:val="000000"/>
                    </w:rPr>
                    <w:t xml:space="preserve">Is this activity the result of a previous co-design process? </w:t>
                  </w:r>
                </w:p>
              </w:tc>
            </w:tr>
            <w:tr w:rsidR="003B6EAC" w14:paraId="65D93FE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151AFFC" w14:textId="77777777" w:rsidR="003B6EAC" w:rsidRDefault="007D4B46">
                  <w:pPr>
                    <w:spacing w:after="0" w:line="240" w:lineRule="auto"/>
                  </w:pPr>
                  <w:r>
                    <w:rPr>
                      <w:rFonts w:ascii="Calibri" w:eastAsia="Calibri" w:hAnsi="Calibri"/>
                      <w:color w:val="000000"/>
                    </w:rPr>
                    <w:t>No</w:t>
                  </w:r>
                </w:p>
              </w:tc>
            </w:tr>
            <w:tr w:rsidR="003B6EAC" w14:paraId="59E700B6" w14:textId="77777777">
              <w:trPr>
                <w:trHeight w:val="262"/>
              </w:trPr>
              <w:tc>
                <w:tcPr>
                  <w:tcW w:w="10714" w:type="dxa"/>
                  <w:tcBorders>
                    <w:top w:val="nil"/>
                    <w:left w:val="nil"/>
                    <w:bottom w:val="nil"/>
                    <w:right w:val="nil"/>
                  </w:tcBorders>
                  <w:tcMar>
                    <w:top w:w="39" w:type="dxa"/>
                    <w:left w:w="39" w:type="dxa"/>
                    <w:bottom w:w="39" w:type="dxa"/>
                    <w:right w:w="39" w:type="dxa"/>
                  </w:tcMar>
                </w:tcPr>
                <w:p w14:paraId="5A751D04" w14:textId="77777777" w:rsidR="003B6EAC" w:rsidRDefault="007D4B46">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3B6EAC" w14:paraId="11A36A5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13334B" w14:textId="77777777" w:rsidR="003B6EAC" w:rsidRDefault="007D4B46">
                  <w:pPr>
                    <w:spacing w:after="0" w:line="240" w:lineRule="auto"/>
                  </w:pPr>
                  <w:r>
                    <w:rPr>
                      <w:rFonts w:ascii="Calibri" w:eastAsia="Calibri" w:hAnsi="Calibri"/>
                      <w:color w:val="000000"/>
                    </w:rPr>
                    <w:t>No</w:t>
                  </w:r>
                </w:p>
              </w:tc>
            </w:tr>
            <w:tr w:rsidR="003B6EAC" w14:paraId="335C17B3" w14:textId="77777777">
              <w:trPr>
                <w:trHeight w:val="262"/>
              </w:trPr>
              <w:tc>
                <w:tcPr>
                  <w:tcW w:w="10714" w:type="dxa"/>
                  <w:tcBorders>
                    <w:top w:val="nil"/>
                    <w:left w:val="nil"/>
                    <w:bottom w:val="nil"/>
                    <w:right w:val="nil"/>
                  </w:tcBorders>
                  <w:tcMar>
                    <w:top w:w="39" w:type="dxa"/>
                    <w:left w:w="39" w:type="dxa"/>
                    <w:bottom w:w="39" w:type="dxa"/>
                    <w:right w:w="39" w:type="dxa"/>
                  </w:tcMar>
                </w:tcPr>
                <w:p w14:paraId="45323D07" w14:textId="77777777" w:rsidR="003B6EAC" w:rsidRDefault="007D4B46">
                  <w:pPr>
                    <w:spacing w:after="0" w:line="240" w:lineRule="auto"/>
                  </w:pPr>
                  <w:r>
                    <w:rPr>
                      <w:rFonts w:ascii="Calibri" w:eastAsia="Calibri" w:hAnsi="Calibri"/>
                      <w:b/>
                      <w:color w:val="000000"/>
                    </w:rPr>
                    <w:t xml:space="preserve">Has this activity previously been co-commissioned or joint-commissioned? </w:t>
                  </w:r>
                </w:p>
              </w:tc>
            </w:tr>
            <w:tr w:rsidR="003B6EAC" w14:paraId="551DE4A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F0605EA" w14:textId="77777777" w:rsidR="003B6EAC" w:rsidRDefault="007D4B46">
                  <w:pPr>
                    <w:spacing w:after="0" w:line="240" w:lineRule="auto"/>
                  </w:pPr>
                  <w:r>
                    <w:rPr>
                      <w:rFonts w:ascii="Calibri" w:eastAsia="Calibri" w:hAnsi="Calibri"/>
                      <w:color w:val="000000"/>
                    </w:rPr>
                    <w:t>No</w:t>
                  </w:r>
                </w:p>
              </w:tc>
            </w:tr>
            <w:tr w:rsidR="003B6EAC" w14:paraId="45AAADAA" w14:textId="77777777">
              <w:trPr>
                <w:trHeight w:val="262"/>
              </w:trPr>
              <w:tc>
                <w:tcPr>
                  <w:tcW w:w="10714" w:type="dxa"/>
                  <w:tcBorders>
                    <w:top w:val="nil"/>
                    <w:left w:val="nil"/>
                    <w:bottom w:val="nil"/>
                    <w:right w:val="nil"/>
                  </w:tcBorders>
                  <w:tcMar>
                    <w:top w:w="39" w:type="dxa"/>
                    <w:left w:w="39" w:type="dxa"/>
                    <w:bottom w:w="39" w:type="dxa"/>
                    <w:right w:w="39" w:type="dxa"/>
                  </w:tcMar>
                </w:tcPr>
                <w:p w14:paraId="76DADF05" w14:textId="77777777" w:rsidR="003B6EAC" w:rsidRDefault="007D4B46">
                  <w:pPr>
                    <w:spacing w:after="0" w:line="240" w:lineRule="auto"/>
                  </w:pPr>
                  <w:r>
                    <w:rPr>
                      <w:rFonts w:ascii="Calibri" w:eastAsia="Calibri" w:hAnsi="Calibri"/>
                      <w:b/>
                      <w:color w:val="000000"/>
                    </w:rPr>
                    <w:t xml:space="preserve">Decommissioning </w:t>
                  </w:r>
                </w:p>
              </w:tc>
            </w:tr>
            <w:tr w:rsidR="003B6EAC" w14:paraId="703F39B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FD52D7F" w14:textId="77777777" w:rsidR="003B6EAC" w:rsidRDefault="007D4B46">
                  <w:pPr>
                    <w:spacing w:after="0" w:line="240" w:lineRule="auto"/>
                  </w:pPr>
                  <w:r>
                    <w:rPr>
                      <w:rFonts w:ascii="Calibri" w:eastAsia="Calibri" w:hAnsi="Calibri"/>
                      <w:color w:val="000000"/>
                    </w:rPr>
                    <w:t>No</w:t>
                  </w:r>
                </w:p>
              </w:tc>
            </w:tr>
            <w:tr w:rsidR="003B6EAC" w14:paraId="35DD6519" w14:textId="77777777">
              <w:trPr>
                <w:trHeight w:val="262"/>
              </w:trPr>
              <w:tc>
                <w:tcPr>
                  <w:tcW w:w="10714" w:type="dxa"/>
                  <w:tcBorders>
                    <w:top w:val="nil"/>
                    <w:left w:val="nil"/>
                    <w:bottom w:val="nil"/>
                    <w:right w:val="nil"/>
                  </w:tcBorders>
                  <w:tcMar>
                    <w:top w:w="39" w:type="dxa"/>
                    <w:left w:w="39" w:type="dxa"/>
                    <w:bottom w:w="39" w:type="dxa"/>
                    <w:right w:w="39" w:type="dxa"/>
                  </w:tcMar>
                </w:tcPr>
                <w:p w14:paraId="44957CB1" w14:textId="77777777" w:rsidR="003B6EAC" w:rsidRDefault="007D4B46">
                  <w:pPr>
                    <w:spacing w:after="0" w:line="240" w:lineRule="auto"/>
                  </w:pPr>
                  <w:r>
                    <w:rPr>
                      <w:rFonts w:ascii="Calibri" w:eastAsia="Calibri" w:hAnsi="Calibri"/>
                      <w:b/>
                      <w:color w:val="000000"/>
                    </w:rPr>
                    <w:t xml:space="preserve">Decommissioning details? </w:t>
                  </w:r>
                </w:p>
              </w:tc>
            </w:tr>
            <w:tr w:rsidR="003B6EAC" w14:paraId="7E86276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97C3EE9" w14:textId="77777777" w:rsidR="003B6EAC" w:rsidRDefault="003B6EAC">
                  <w:pPr>
                    <w:spacing w:after="0" w:line="240" w:lineRule="auto"/>
                  </w:pPr>
                </w:p>
              </w:tc>
            </w:tr>
            <w:tr w:rsidR="003B6EAC" w14:paraId="380CFF8E" w14:textId="77777777">
              <w:trPr>
                <w:trHeight w:val="262"/>
              </w:trPr>
              <w:tc>
                <w:tcPr>
                  <w:tcW w:w="10714" w:type="dxa"/>
                  <w:tcBorders>
                    <w:top w:val="nil"/>
                    <w:left w:val="nil"/>
                    <w:bottom w:val="nil"/>
                    <w:right w:val="nil"/>
                  </w:tcBorders>
                  <w:tcMar>
                    <w:top w:w="39" w:type="dxa"/>
                    <w:left w:w="39" w:type="dxa"/>
                    <w:bottom w:w="39" w:type="dxa"/>
                    <w:right w:w="39" w:type="dxa"/>
                  </w:tcMar>
                </w:tcPr>
                <w:p w14:paraId="7BA3053D" w14:textId="77777777" w:rsidR="003B6EAC" w:rsidRDefault="007D4B46">
                  <w:pPr>
                    <w:spacing w:after="0" w:line="240" w:lineRule="auto"/>
                  </w:pPr>
                  <w:r>
                    <w:rPr>
                      <w:rFonts w:ascii="Calibri" w:eastAsia="Calibri" w:hAnsi="Calibri"/>
                      <w:b/>
                      <w:color w:val="000000"/>
                    </w:rPr>
                    <w:t xml:space="preserve">Co-design or co-commissioning comments </w:t>
                  </w:r>
                </w:p>
              </w:tc>
            </w:tr>
            <w:tr w:rsidR="003B6EAC" w14:paraId="5FF4FCE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5B4B0F1" w14:textId="77777777" w:rsidR="003B6EAC" w:rsidRDefault="007D4B46">
                  <w:pPr>
                    <w:spacing w:after="0" w:line="240" w:lineRule="auto"/>
                  </w:pPr>
                  <w:r>
                    <w:rPr>
                      <w:rFonts w:ascii="Calibri" w:eastAsia="Calibri" w:hAnsi="Calibri"/>
                      <w:color w:val="000000"/>
                    </w:rPr>
                    <w:lastRenderedPageBreak/>
                    <w:t>This activity will be co-designed with Metro South Health and RACF representatives. Data and stakeholder insights collected in the first phase of this new activity will inform the ongoing approach.</w:t>
                  </w:r>
                </w:p>
              </w:tc>
            </w:tr>
            <w:tr w:rsidR="003B6EAC" w14:paraId="69F64D6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1A09EBB" w14:textId="77777777" w:rsidR="003B6EAC" w:rsidRDefault="003B6EAC">
                  <w:pPr>
                    <w:spacing w:after="0" w:line="240" w:lineRule="auto"/>
                  </w:pPr>
                </w:p>
              </w:tc>
            </w:tr>
            <w:tr w:rsidR="003B6EAC" w14:paraId="6EFAE938" w14:textId="77777777">
              <w:trPr>
                <w:trHeight w:val="195"/>
              </w:trPr>
              <w:tc>
                <w:tcPr>
                  <w:tcW w:w="10714" w:type="dxa"/>
                  <w:tcBorders>
                    <w:top w:val="nil"/>
                    <w:left w:val="nil"/>
                    <w:bottom w:val="nil"/>
                    <w:right w:val="nil"/>
                  </w:tcBorders>
                  <w:tcMar>
                    <w:top w:w="0" w:type="dxa"/>
                    <w:left w:w="0" w:type="dxa"/>
                    <w:bottom w:w="0" w:type="dxa"/>
                    <w:right w:w="0" w:type="dxa"/>
                  </w:tcMar>
                </w:tcPr>
                <w:p w14:paraId="76EFF79B" w14:textId="77777777" w:rsidR="003B6EAC" w:rsidRDefault="003B6EAC">
                  <w:pPr>
                    <w:spacing w:after="0" w:line="240" w:lineRule="auto"/>
                  </w:pPr>
                </w:p>
              </w:tc>
            </w:tr>
          </w:tbl>
          <w:p w14:paraId="2AD2098C" w14:textId="77777777" w:rsidR="003B6EAC" w:rsidRDefault="003B6EAC">
            <w:pPr>
              <w:spacing w:after="0" w:line="240" w:lineRule="auto"/>
            </w:pPr>
          </w:p>
        </w:tc>
        <w:tc>
          <w:tcPr>
            <w:tcW w:w="762" w:type="dxa"/>
          </w:tcPr>
          <w:p w14:paraId="56C5119B" w14:textId="77777777" w:rsidR="003B6EAC" w:rsidRDefault="003B6EAC">
            <w:pPr>
              <w:pStyle w:val="EmptyCellLayoutStyle"/>
              <w:spacing w:after="0" w:line="240" w:lineRule="auto"/>
            </w:pPr>
          </w:p>
        </w:tc>
      </w:tr>
    </w:tbl>
    <w:p w14:paraId="2067353A" w14:textId="7F7ADD81" w:rsidR="003B6EAC" w:rsidRDefault="003B6EAC">
      <w:pPr>
        <w:spacing w:after="0" w:line="240" w:lineRule="auto"/>
        <w:rPr>
          <w:sz w:val="0"/>
        </w:rPr>
      </w:pPr>
    </w:p>
    <w:tbl>
      <w:tblPr>
        <w:tblW w:w="0" w:type="auto"/>
        <w:tblCellMar>
          <w:left w:w="0" w:type="dxa"/>
          <w:right w:w="0" w:type="dxa"/>
        </w:tblCellMar>
        <w:tblLook w:val="0000" w:firstRow="0" w:lastRow="0" w:firstColumn="0" w:lastColumn="0" w:noHBand="0" w:noVBand="0"/>
      </w:tblPr>
      <w:tblGrid>
        <w:gridCol w:w="762"/>
        <w:gridCol w:w="10714"/>
        <w:gridCol w:w="762"/>
      </w:tblGrid>
      <w:tr w:rsidR="003B6EAC" w14:paraId="57379A24" w14:textId="77777777">
        <w:tc>
          <w:tcPr>
            <w:tcW w:w="762" w:type="dxa"/>
          </w:tcPr>
          <w:p w14:paraId="3271BE33" w14:textId="77777777" w:rsidR="003B6EAC" w:rsidRDefault="003B6EAC">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3B6EAC" w14:paraId="49ED5D55"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000" w:firstRow="0" w:lastRow="0" w:firstColumn="0" w:lastColumn="0" w:noHBand="0" w:noVBand="0"/>
                  </w:tblPr>
                  <w:tblGrid>
                    <w:gridCol w:w="1535"/>
                    <w:gridCol w:w="9136"/>
                    <w:gridCol w:w="43"/>
                  </w:tblGrid>
                  <w:tr w:rsidR="003B6EAC" w14:paraId="2D817848"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22B903D6" w14:textId="77777777" w:rsidR="003B6EAC" w:rsidRDefault="007D4B46">
                        <w:pPr>
                          <w:spacing w:after="0" w:line="240" w:lineRule="auto"/>
                        </w:pPr>
                        <w:r>
                          <w:rPr>
                            <w:noProof/>
                          </w:rPr>
                          <w:drawing>
                            <wp:inline distT="0" distB="0" distL="0" distR="0" wp14:anchorId="1B36AEAC" wp14:editId="1BD7BF8C">
                              <wp:extent cx="949717" cy="620969"/>
                              <wp:effectExtent l="0" t="0" r="0" b="0"/>
                              <wp:docPr id="90" name="img3.png"/>
                              <wp:cNvGraphicFramePr/>
                              <a:graphic xmlns:a="http://schemas.openxmlformats.org/drawingml/2006/main">
                                <a:graphicData uri="http://schemas.openxmlformats.org/drawingml/2006/picture">
                                  <pic:pic xmlns:pic="http://schemas.openxmlformats.org/drawingml/2006/picture">
                                    <pic:nvPicPr>
                                      <pic:cNvPr id="91"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000" w:firstRow="0" w:lastRow="0" w:firstColumn="0" w:lastColumn="0" w:noHBand="0" w:noVBand="0"/>
                        </w:tblPr>
                        <w:tblGrid>
                          <w:gridCol w:w="9136"/>
                        </w:tblGrid>
                        <w:tr w:rsidR="003B6EAC" w14:paraId="387E3198"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2ED4E5BC" w14:textId="77777777" w:rsidR="003B6EAC" w:rsidRDefault="007D4B46">
                              <w:pPr>
                                <w:spacing w:after="0" w:line="240" w:lineRule="auto"/>
                              </w:pPr>
                              <w:r>
                                <w:rPr>
                                  <w:rFonts w:ascii="Calibri" w:eastAsia="Calibri" w:hAnsi="Calibri"/>
                                  <w:b/>
                                  <w:color w:val="000000"/>
                                  <w:sz w:val="36"/>
                                </w:rPr>
                                <w:t>AC-CF - 26 - AC-CF 2.6 Care Finders Program</w:t>
                              </w:r>
                            </w:p>
                          </w:tc>
                        </w:tr>
                      </w:tbl>
                      <w:p w14:paraId="5C4154F5" w14:textId="77777777" w:rsidR="003B6EAC" w:rsidRDefault="003B6EAC">
                        <w:pPr>
                          <w:spacing w:after="0" w:line="240" w:lineRule="auto"/>
                        </w:pPr>
                      </w:p>
                    </w:tc>
                    <w:tc>
                      <w:tcPr>
                        <w:tcW w:w="43" w:type="dxa"/>
                        <w:shd w:val="clear" w:color="auto" w:fill="DDE1EA"/>
                      </w:tcPr>
                      <w:p w14:paraId="51651272" w14:textId="77777777" w:rsidR="003B6EAC" w:rsidRDefault="003B6EAC">
                        <w:pPr>
                          <w:pStyle w:val="EmptyCellLayoutStyle"/>
                          <w:spacing w:after="0" w:line="240" w:lineRule="auto"/>
                        </w:pPr>
                      </w:p>
                    </w:tc>
                  </w:tr>
                </w:tbl>
                <w:p w14:paraId="5AF025F7" w14:textId="77777777" w:rsidR="003B6EAC" w:rsidRDefault="003B6EAC">
                  <w:pPr>
                    <w:spacing w:after="0" w:line="240" w:lineRule="auto"/>
                  </w:pPr>
                </w:p>
              </w:tc>
            </w:tr>
            <w:tr w:rsidR="003B6EAC" w14:paraId="694683F7"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32224F3C" w14:textId="77777777" w:rsidR="003B6EAC" w:rsidRDefault="003B6EAC">
                  <w:pPr>
                    <w:spacing w:after="0" w:line="240" w:lineRule="auto"/>
                  </w:pPr>
                </w:p>
              </w:tc>
            </w:tr>
            <w:tr w:rsidR="003B6EAC" w14:paraId="49E8ABB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3375"/>
                    <w:gridCol w:w="6154"/>
                  </w:tblGrid>
                  <w:tr w:rsidR="003B6EAC" w14:paraId="13B6BF3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1418C65" w14:textId="77777777" w:rsidR="003B6EAC" w:rsidRDefault="007D4B46">
                        <w:pPr>
                          <w:spacing w:after="0" w:line="240" w:lineRule="auto"/>
                        </w:pPr>
                        <w:r>
                          <w:rPr>
                            <w:noProof/>
                          </w:rPr>
                          <w:drawing>
                            <wp:inline distT="0" distB="0" distL="0" distR="0" wp14:anchorId="3EDC2724" wp14:editId="1ED65C48">
                              <wp:extent cx="615003" cy="384377"/>
                              <wp:effectExtent l="0" t="0" r="0" b="0"/>
                              <wp:docPr id="92" name="img4.png"/>
                              <wp:cNvGraphicFramePr/>
                              <a:graphic xmlns:a="http://schemas.openxmlformats.org/drawingml/2006/main">
                                <a:graphicData uri="http://schemas.openxmlformats.org/drawingml/2006/picture">
                                  <pic:pic xmlns:pic="http://schemas.openxmlformats.org/drawingml/2006/picture">
                                    <pic:nvPicPr>
                                      <pic:cNvPr id="93"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5AB3ED95" w14:textId="77777777" w:rsidR="003B6EAC" w:rsidRDefault="003B6EAC">
                        <w:pPr>
                          <w:pStyle w:val="EmptyCellLayoutStyle"/>
                          <w:spacing w:after="0" w:line="240" w:lineRule="auto"/>
                        </w:pPr>
                      </w:p>
                    </w:tc>
                    <w:tc>
                      <w:tcPr>
                        <w:tcW w:w="3375" w:type="dxa"/>
                      </w:tcPr>
                      <w:p w14:paraId="43AE66BD" w14:textId="77777777" w:rsidR="003B6EAC" w:rsidRDefault="003B6EAC">
                        <w:pPr>
                          <w:pStyle w:val="EmptyCellLayoutStyle"/>
                          <w:spacing w:after="0" w:line="240" w:lineRule="auto"/>
                        </w:pPr>
                      </w:p>
                    </w:tc>
                    <w:tc>
                      <w:tcPr>
                        <w:tcW w:w="6154" w:type="dxa"/>
                      </w:tcPr>
                      <w:p w14:paraId="14A832EF" w14:textId="77777777" w:rsidR="003B6EAC" w:rsidRDefault="003B6EAC">
                        <w:pPr>
                          <w:pStyle w:val="EmptyCellLayoutStyle"/>
                          <w:spacing w:after="0" w:line="240" w:lineRule="auto"/>
                        </w:pPr>
                      </w:p>
                    </w:tc>
                  </w:tr>
                  <w:tr w:rsidR="003B6EAC" w14:paraId="170CE559" w14:textId="77777777">
                    <w:trPr>
                      <w:trHeight w:val="601"/>
                    </w:trPr>
                    <w:tc>
                      <w:tcPr>
                        <w:tcW w:w="1095" w:type="dxa"/>
                        <w:vMerge/>
                      </w:tcPr>
                      <w:p w14:paraId="64D3346A" w14:textId="77777777" w:rsidR="003B6EAC" w:rsidRDefault="003B6EAC">
                        <w:pPr>
                          <w:pStyle w:val="EmptyCellLayoutStyle"/>
                          <w:spacing w:after="0" w:line="240" w:lineRule="auto"/>
                        </w:pPr>
                      </w:p>
                    </w:tc>
                    <w:tc>
                      <w:tcPr>
                        <w:tcW w:w="90" w:type="dxa"/>
                      </w:tcPr>
                      <w:p w14:paraId="158EBBA0" w14:textId="77777777" w:rsidR="003B6EAC" w:rsidRDefault="003B6EAC">
                        <w:pPr>
                          <w:pStyle w:val="EmptyCellLayoutStyle"/>
                          <w:spacing w:after="0" w:line="240" w:lineRule="auto"/>
                        </w:pPr>
                      </w:p>
                    </w:tc>
                    <w:tc>
                      <w:tcPr>
                        <w:tcW w:w="3375" w:type="dxa"/>
                      </w:tcPr>
                      <w:tbl>
                        <w:tblPr>
                          <w:tblW w:w="0" w:type="auto"/>
                          <w:tblCellMar>
                            <w:left w:w="0" w:type="dxa"/>
                            <w:right w:w="0" w:type="dxa"/>
                          </w:tblCellMar>
                          <w:tblLook w:val="0000" w:firstRow="0" w:lastRow="0" w:firstColumn="0" w:lastColumn="0" w:noHBand="0" w:noVBand="0"/>
                        </w:tblPr>
                        <w:tblGrid>
                          <w:gridCol w:w="3375"/>
                        </w:tblGrid>
                        <w:tr w:rsidR="003B6EAC" w14:paraId="3AB7B7F4"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1FC098EE" w14:textId="77777777" w:rsidR="003B6EAC" w:rsidRDefault="007D4B46">
                              <w:pPr>
                                <w:spacing w:after="0" w:line="240" w:lineRule="auto"/>
                              </w:pPr>
                              <w:r>
                                <w:rPr>
                                  <w:rFonts w:ascii="Calibri" w:eastAsia="Calibri" w:hAnsi="Calibri"/>
                                  <w:b/>
                                  <w:color w:val="000000"/>
                                  <w:sz w:val="24"/>
                                </w:rPr>
                                <w:t>Activity Metadata</w:t>
                              </w:r>
                            </w:p>
                          </w:tc>
                        </w:tr>
                      </w:tbl>
                      <w:p w14:paraId="3518EF25" w14:textId="77777777" w:rsidR="003B6EAC" w:rsidRDefault="003B6EAC">
                        <w:pPr>
                          <w:spacing w:after="0" w:line="240" w:lineRule="auto"/>
                        </w:pPr>
                      </w:p>
                    </w:tc>
                    <w:tc>
                      <w:tcPr>
                        <w:tcW w:w="6154" w:type="dxa"/>
                      </w:tcPr>
                      <w:p w14:paraId="189B40AD" w14:textId="77777777" w:rsidR="003B6EAC" w:rsidRDefault="003B6EAC">
                        <w:pPr>
                          <w:pStyle w:val="EmptyCellLayoutStyle"/>
                          <w:spacing w:after="0" w:line="240" w:lineRule="auto"/>
                        </w:pPr>
                      </w:p>
                    </w:tc>
                  </w:tr>
                </w:tbl>
                <w:p w14:paraId="64C73928" w14:textId="77777777" w:rsidR="003B6EAC" w:rsidRDefault="003B6EAC">
                  <w:pPr>
                    <w:spacing w:after="0" w:line="240" w:lineRule="auto"/>
                  </w:pPr>
                </w:p>
              </w:tc>
            </w:tr>
            <w:tr w:rsidR="003B6EAC" w14:paraId="5811352E" w14:textId="77777777">
              <w:trPr>
                <w:trHeight w:val="282"/>
              </w:trPr>
              <w:tc>
                <w:tcPr>
                  <w:tcW w:w="10714" w:type="dxa"/>
                  <w:tcBorders>
                    <w:top w:val="nil"/>
                    <w:left w:val="nil"/>
                    <w:bottom w:val="nil"/>
                    <w:right w:val="nil"/>
                  </w:tcBorders>
                  <w:tcMar>
                    <w:top w:w="39" w:type="dxa"/>
                    <w:left w:w="39" w:type="dxa"/>
                    <w:bottom w:w="39" w:type="dxa"/>
                    <w:right w:w="39" w:type="dxa"/>
                  </w:tcMar>
                </w:tcPr>
                <w:p w14:paraId="7E1072CE" w14:textId="77777777" w:rsidR="003B6EAC" w:rsidRDefault="003B6EAC">
                  <w:pPr>
                    <w:spacing w:after="0" w:line="240" w:lineRule="auto"/>
                  </w:pPr>
                </w:p>
              </w:tc>
            </w:tr>
            <w:tr w:rsidR="003B6EAC" w14:paraId="47EB6A71" w14:textId="77777777">
              <w:trPr>
                <w:trHeight w:val="262"/>
              </w:trPr>
              <w:tc>
                <w:tcPr>
                  <w:tcW w:w="10714" w:type="dxa"/>
                  <w:tcBorders>
                    <w:top w:val="nil"/>
                    <w:left w:val="nil"/>
                    <w:bottom w:val="nil"/>
                    <w:right w:val="nil"/>
                  </w:tcBorders>
                  <w:tcMar>
                    <w:top w:w="39" w:type="dxa"/>
                    <w:left w:w="39" w:type="dxa"/>
                    <w:bottom w:w="39" w:type="dxa"/>
                    <w:right w:w="39" w:type="dxa"/>
                  </w:tcMar>
                </w:tcPr>
                <w:p w14:paraId="273218BA" w14:textId="77777777" w:rsidR="003B6EAC" w:rsidRDefault="007D4B46">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3B6EAC" w14:paraId="3B2DA57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D5F46D8" w14:textId="77777777" w:rsidR="003B6EAC" w:rsidRDefault="007D4B46">
                  <w:pPr>
                    <w:spacing w:after="0" w:line="240" w:lineRule="auto"/>
                  </w:pPr>
                  <w:r>
                    <w:rPr>
                      <w:rFonts w:ascii="Calibri" w:eastAsia="Calibri" w:hAnsi="Calibri"/>
                      <w:color w:val="000000"/>
                    </w:rPr>
                    <w:t>Aged Care</w:t>
                  </w:r>
                </w:p>
              </w:tc>
            </w:tr>
            <w:tr w:rsidR="003B6EAC" w14:paraId="635EE71A" w14:textId="77777777">
              <w:trPr>
                <w:trHeight w:val="262"/>
              </w:trPr>
              <w:tc>
                <w:tcPr>
                  <w:tcW w:w="10714" w:type="dxa"/>
                  <w:tcBorders>
                    <w:top w:val="nil"/>
                    <w:left w:val="nil"/>
                    <w:bottom w:val="nil"/>
                    <w:right w:val="nil"/>
                  </w:tcBorders>
                  <w:tcMar>
                    <w:top w:w="39" w:type="dxa"/>
                    <w:left w:w="39" w:type="dxa"/>
                    <w:bottom w:w="39" w:type="dxa"/>
                    <w:right w:w="39" w:type="dxa"/>
                  </w:tcMar>
                </w:tcPr>
                <w:p w14:paraId="613257CB" w14:textId="77777777" w:rsidR="003B6EAC" w:rsidRDefault="007D4B46">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3B6EAC" w14:paraId="5EF99D2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AD4C0EA" w14:textId="77777777" w:rsidR="003B6EAC" w:rsidRDefault="007D4B46">
                  <w:pPr>
                    <w:spacing w:after="0" w:line="240" w:lineRule="auto"/>
                  </w:pPr>
                  <w:r>
                    <w:rPr>
                      <w:rFonts w:ascii="Calibri" w:eastAsia="Calibri" w:hAnsi="Calibri"/>
                      <w:color w:val="000000"/>
                    </w:rPr>
                    <w:t>AC-CF</w:t>
                  </w:r>
                </w:p>
              </w:tc>
            </w:tr>
            <w:tr w:rsidR="003B6EAC" w14:paraId="1B8F3444" w14:textId="77777777">
              <w:trPr>
                <w:trHeight w:val="262"/>
              </w:trPr>
              <w:tc>
                <w:tcPr>
                  <w:tcW w:w="10714" w:type="dxa"/>
                  <w:tcBorders>
                    <w:top w:val="nil"/>
                    <w:left w:val="nil"/>
                    <w:bottom w:val="nil"/>
                    <w:right w:val="nil"/>
                  </w:tcBorders>
                  <w:tcMar>
                    <w:top w:w="39" w:type="dxa"/>
                    <w:left w:w="39" w:type="dxa"/>
                    <w:bottom w:w="39" w:type="dxa"/>
                    <w:right w:w="39" w:type="dxa"/>
                  </w:tcMar>
                </w:tcPr>
                <w:p w14:paraId="290E102C" w14:textId="77777777" w:rsidR="003B6EAC" w:rsidRDefault="007D4B46">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3B6EAC" w14:paraId="008C245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FD4C4BB" w14:textId="77777777" w:rsidR="003B6EAC" w:rsidRDefault="007D4B46">
                  <w:pPr>
                    <w:spacing w:after="0" w:line="240" w:lineRule="auto"/>
                  </w:pPr>
                  <w:r>
                    <w:rPr>
                      <w:rFonts w:ascii="Calibri" w:eastAsia="Calibri" w:hAnsi="Calibri"/>
                      <w:color w:val="000000"/>
                    </w:rPr>
                    <w:t>26</w:t>
                  </w:r>
                </w:p>
              </w:tc>
            </w:tr>
            <w:tr w:rsidR="003B6EAC" w14:paraId="7FECAB2B" w14:textId="77777777">
              <w:trPr>
                <w:trHeight w:val="262"/>
              </w:trPr>
              <w:tc>
                <w:tcPr>
                  <w:tcW w:w="10714" w:type="dxa"/>
                  <w:tcBorders>
                    <w:top w:val="nil"/>
                    <w:left w:val="nil"/>
                    <w:bottom w:val="nil"/>
                    <w:right w:val="nil"/>
                  </w:tcBorders>
                  <w:tcMar>
                    <w:top w:w="39" w:type="dxa"/>
                    <w:left w:w="39" w:type="dxa"/>
                    <w:bottom w:w="39" w:type="dxa"/>
                    <w:right w:w="39" w:type="dxa"/>
                  </w:tcMar>
                </w:tcPr>
                <w:p w14:paraId="1B5AA806" w14:textId="77777777" w:rsidR="003B6EAC" w:rsidRDefault="007D4B46">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3B6EAC" w14:paraId="14F8462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6F96C8" w14:textId="77777777" w:rsidR="003B6EAC" w:rsidRDefault="007D4B46">
                  <w:pPr>
                    <w:spacing w:after="0" w:line="240" w:lineRule="auto"/>
                  </w:pPr>
                  <w:r>
                    <w:rPr>
                      <w:rFonts w:ascii="Calibri" w:eastAsia="Calibri" w:hAnsi="Calibri"/>
                      <w:color w:val="000000"/>
                    </w:rPr>
                    <w:t>AC-CF 2.6 Care Finders Program</w:t>
                  </w:r>
                </w:p>
              </w:tc>
            </w:tr>
            <w:tr w:rsidR="003B6EAC" w14:paraId="38056EAE" w14:textId="77777777">
              <w:trPr>
                <w:trHeight w:val="262"/>
              </w:trPr>
              <w:tc>
                <w:tcPr>
                  <w:tcW w:w="10714" w:type="dxa"/>
                  <w:tcBorders>
                    <w:top w:val="nil"/>
                    <w:left w:val="nil"/>
                    <w:bottom w:val="nil"/>
                    <w:right w:val="nil"/>
                  </w:tcBorders>
                  <w:tcMar>
                    <w:top w:w="39" w:type="dxa"/>
                    <w:left w:w="39" w:type="dxa"/>
                    <w:bottom w:w="39" w:type="dxa"/>
                    <w:right w:w="39" w:type="dxa"/>
                  </w:tcMar>
                </w:tcPr>
                <w:p w14:paraId="13A83BA9" w14:textId="77777777" w:rsidR="003B6EAC" w:rsidRDefault="007D4B46">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3B6EAC" w14:paraId="4C1D067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373CA19" w14:textId="77777777" w:rsidR="003B6EAC" w:rsidRDefault="007D4B46">
                  <w:pPr>
                    <w:spacing w:after="0" w:line="240" w:lineRule="auto"/>
                  </w:pPr>
                  <w:r>
                    <w:rPr>
                      <w:rFonts w:ascii="Calibri" w:eastAsia="Calibri" w:hAnsi="Calibri"/>
                      <w:color w:val="000000"/>
                    </w:rPr>
                    <w:t>New Activity</w:t>
                  </w:r>
                </w:p>
              </w:tc>
            </w:tr>
            <w:tr w:rsidR="003B6EAC" w14:paraId="26457F56"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08DAD7E" w14:textId="77777777" w:rsidR="003B6EAC" w:rsidRDefault="003B6EAC">
                  <w:pPr>
                    <w:spacing w:after="0" w:line="240" w:lineRule="auto"/>
                  </w:pPr>
                </w:p>
              </w:tc>
            </w:tr>
            <w:tr w:rsidR="003B6EAC" w14:paraId="5D33AC32" w14:textId="77777777">
              <w:trPr>
                <w:trHeight w:val="282"/>
              </w:trPr>
              <w:tc>
                <w:tcPr>
                  <w:tcW w:w="10714" w:type="dxa"/>
                  <w:tcBorders>
                    <w:top w:val="nil"/>
                    <w:left w:val="nil"/>
                    <w:bottom w:val="nil"/>
                    <w:right w:val="nil"/>
                  </w:tcBorders>
                  <w:tcMar>
                    <w:top w:w="39" w:type="dxa"/>
                    <w:left w:w="39" w:type="dxa"/>
                    <w:bottom w:w="39" w:type="dxa"/>
                    <w:right w:w="39" w:type="dxa"/>
                  </w:tcMar>
                </w:tcPr>
                <w:p w14:paraId="5332C16F" w14:textId="77777777" w:rsidR="003B6EAC" w:rsidRDefault="003B6EAC">
                  <w:pPr>
                    <w:spacing w:after="0" w:line="240" w:lineRule="auto"/>
                  </w:pPr>
                </w:p>
              </w:tc>
            </w:tr>
            <w:tr w:rsidR="003B6EAC" w14:paraId="753E0A5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3B6EAC" w14:paraId="249DFB3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261D115" w14:textId="77777777" w:rsidR="003B6EAC" w:rsidRDefault="007D4B46">
                        <w:pPr>
                          <w:spacing w:after="0" w:line="240" w:lineRule="auto"/>
                        </w:pPr>
                        <w:r>
                          <w:rPr>
                            <w:noProof/>
                          </w:rPr>
                          <w:drawing>
                            <wp:inline distT="0" distB="0" distL="0" distR="0" wp14:anchorId="209F0595" wp14:editId="0FA5ED4A">
                              <wp:extent cx="615003" cy="384377"/>
                              <wp:effectExtent l="0" t="0" r="0" b="0"/>
                              <wp:docPr id="94" name="img5.png"/>
                              <wp:cNvGraphicFramePr/>
                              <a:graphic xmlns:a="http://schemas.openxmlformats.org/drawingml/2006/main">
                                <a:graphicData uri="http://schemas.openxmlformats.org/drawingml/2006/picture">
                                  <pic:pic xmlns:pic="http://schemas.openxmlformats.org/drawingml/2006/picture">
                                    <pic:nvPicPr>
                                      <pic:cNvPr id="95"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1D9EE115" w14:textId="77777777" w:rsidR="003B6EAC" w:rsidRDefault="003B6EAC">
                        <w:pPr>
                          <w:pStyle w:val="EmptyCellLayoutStyle"/>
                          <w:spacing w:after="0" w:line="240" w:lineRule="auto"/>
                        </w:pPr>
                      </w:p>
                    </w:tc>
                    <w:tc>
                      <w:tcPr>
                        <w:tcW w:w="4725" w:type="dxa"/>
                      </w:tcPr>
                      <w:p w14:paraId="732D9CEC" w14:textId="77777777" w:rsidR="003B6EAC" w:rsidRDefault="003B6EAC">
                        <w:pPr>
                          <w:pStyle w:val="EmptyCellLayoutStyle"/>
                          <w:spacing w:after="0" w:line="240" w:lineRule="auto"/>
                        </w:pPr>
                      </w:p>
                    </w:tc>
                    <w:tc>
                      <w:tcPr>
                        <w:tcW w:w="4804" w:type="dxa"/>
                      </w:tcPr>
                      <w:p w14:paraId="37E9EFB6" w14:textId="77777777" w:rsidR="003B6EAC" w:rsidRDefault="003B6EAC">
                        <w:pPr>
                          <w:pStyle w:val="EmptyCellLayoutStyle"/>
                          <w:spacing w:after="0" w:line="240" w:lineRule="auto"/>
                        </w:pPr>
                      </w:p>
                    </w:tc>
                  </w:tr>
                  <w:tr w:rsidR="003B6EAC" w14:paraId="111B040C" w14:textId="77777777">
                    <w:trPr>
                      <w:trHeight w:val="601"/>
                    </w:trPr>
                    <w:tc>
                      <w:tcPr>
                        <w:tcW w:w="1095" w:type="dxa"/>
                        <w:vMerge/>
                      </w:tcPr>
                      <w:p w14:paraId="5BBAA473" w14:textId="77777777" w:rsidR="003B6EAC" w:rsidRDefault="003B6EAC">
                        <w:pPr>
                          <w:pStyle w:val="EmptyCellLayoutStyle"/>
                          <w:spacing w:after="0" w:line="240" w:lineRule="auto"/>
                        </w:pPr>
                      </w:p>
                    </w:tc>
                    <w:tc>
                      <w:tcPr>
                        <w:tcW w:w="90" w:type="dxa"/>
                      </w:tcPr>
                      <w:p w14:paraId="2243B036" w14:textId="77777777" w:rsidR="003B6EAC" w:rsidRDefault="003B6EAC">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3B6EAC" w14:paraId="3C44C64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9CBD8B1" w14:textId="77777777" w:rsidR="003B6EAC" w:rsidRDefault="007D4B46">
                              <w:pPr>
                                <w:spacing w:after="0" w:line="240" w:lineRule="auto"/>
                              </w:pPr>
                              <w:r>
                                <w:rPr>
                                  <w:rFonts w:ascii="Calibri" w:eastAsia="Calibri" w:hAnsi="Calibri"/>
                                  <w:b/>
                                  <w:color w:val="000000"/>
                                  <w:sz w:val="24"/>
                                </w:rPr>
                                <w:t>Activity Priorities and Description</w:t>
                              </w:r>
                            </w:p>
                          </w:tc>
                        </w:tr>
                      </w:tbl>
                      <w:p w14:paraId="35788D88" w14:textId="77777777" w:rsidR="003B6EAC" w:rsidRDefault="003B6EAC">
                        <w:pPr>
                          <w:spacing w:after="0" w:line="240" w:lineRule="auto"/>
                        </w:pPr>
                      </w:p>
                    </w:tc>
                    <w:tc>
                      <w:tcPr>
                        <w:tcW w:w="4804" w:type="dxa"/>
                      </w:tcPr>
                      <w:p w14:paraId="6CDA6329" w14:textId="77777777" w:rsidR="003B6EAC" w:rsidRDefault="003B6EAC">
                        <w:pPr>
                          <w:pStyle w:val="EmptyCellLayoutStyle"/>
                          <w:spacing w:after="0" w:line="240" w:lineRule="auto"/>
                        </w:pPr>
                      </w:p>
                    </w:tc>
                  </w:tr>
                </w:tbl>
                <w:p w14:paraId="5477066B" w14:textId="77777777" w:rsidR="003B6EAC" w:rsidRDefault="003B6EAC">
                  <w:pPr>
                    <w:spacing w:after="0" w:line="240" w:lineRule="auto"/>
                  </w:pPr>
                </w:p>
              </w:tc>
            </w:tr>
            <w:tr w:rsidR="003B6EAC" w14:paraId="1E4EE125" w14:textId="77777777">
              <w:trPr>
                <w:trHeight w:val="282"/>
              </w:trPr>
              <w:tc>
                <w:tcPr>
                  <w:tcW w:w="10714" w:type="dxa"/>
                  <w:tcBorders>
                    <w:top w:val="nil"/>
                    <w:left w:val="nil"/>
                    <w:bottom w:val="nil"/>
                    <w:right w:val="nil"/>
                  </w:tcBorders>
                  <w:tcMar>
                    <w:top w:w="39" w:type="dxa"/>
                    <w:left w:w="39" w:type="dxa"/>
                    <w:bottom w:w="39" w:type="dxa"/>
                    <w:right w:w="39" w:type="dxa"/>
                  </w:tcMar>
                </w:tcPr>
                <w:p w14:paraId="681F92C8" w14:textId="77777777" w:rsidR="003B6EAC" w:rsidRDefault="003B6EAC">
                  <w:pPr>
                    <w:spacing w:after="0" w:line="240" w:lineRule="auto"/>
                  </w:pPr>
                </w:p>
              </w:tc>
            </w:tr>
            <w:tr w:rsidR="003B6EAC" w14:paraId="0D5814D0" w14:textId="77777777">
              <w:trPr>
                <w:trHeight w:val="262"/>
              </w:trPr>
              <w:tc>
                <w:tcPr>
                  <w:tcW w:w="10714" w:type="dxa"/>
                  <w:tcBorders>
                    <w:top w:val="nil"/>
                    <w:left w:val="nil"/>
                    <w:bottom w:val="nil"/>
                    <w:right w:val="nil"/>
                  </w:tcBorders>
                  <w:tcMar>
                    <w:top w:w="39" w:type="dxa"/>
                    <w:left w:w="39" w:type="dxa"/>
                    <w:bottom w:w="39" w:type="dxa"/>
                    <w:right w:w="39" w:type="dxa"/>
                  </w:tcMar>
                </w:tcPr>
                <w:p w14:paraId="531FFDCA" w14:textId="77777777" w:rsidR="003B6EAC" w:rsidRDefault="007D4B46">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3B6EAC" w14:paraId="6BC1944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7232EA8" w14:textId="77777777" w:rsidR="003B6EAC" w:rsidRDefault="007D4B46">
                  <w:pPr>
                    <w:spacing w:after="0" w:line="240" w:lineRule="auto"/>
                  </w:pPr>
                  <w:r>
                    <w:rPr>
                      <w:rFonts w:ascii="Calibri" w:eastAsia="Calibri" w:hAnsi="Calibri"/>
                      <w:color w:val="000000"/>
                    </w:rPr>
                    <w:t>Aged Care</w:t>
                  </w:r>
                </w:p>
              </w:tc>
            </w:tr>
            <w:tr w:rsidR="003B6EAC" w14:paraId="45AF4A39" w14:textId="77777777">
              <w:trPr>
                <w:trHeight w:val="282"/>
              </w:trPr>
              <w:tc>
                <w:tcPr>
                  <w:tcW w:w="10714" w:type="dxa"/>
                  <w:tcBorders>
                    <w:top w:val="nil"/>
                    <w:left w:val="nil"/>
                    <w:bottom w:val="nil"/>
                    <w:right w:val="nil"/>
                  </w:tcBorders>
                  <w:tcMar>
                    <w:top w:w="39" w:type="dxa"/>
                    <w:left w:w="39" w:type="dxa"/>
                    <w:bottom w:w="39" w:type="dxa"/>
                    <w:right w:w="39" w:type="dxa"/>
                  </w:tcMar>
                </w:tcPr>
                <w:p w14:paraId="7C618EC6" w14:textId="77777777" w:rsidR="003B6EAC" w:rsidRDefault="007D4B46">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3B6EAC" w14:paraId="77581FA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BF5621" w14:textId="77777777" w:rsidR="003B6EAC" w:rsidRDefault="003B6EAC">
                  <w:pPr>
                    <w:spacing w:after="0" w:line="240" w:lineRule="auto"/>
                  </w:pPr>
                </w:p>
              </w:tc>
            </w:tr>
            <w:tr w:rsidR="003B6EAC" w14:paraId="5C71E653" w14:textId="77777777">
              <w:trPr>
                <w:trHeight w:val="262"/>
              </w:trPr>
              <w:tc>
                <w:tcPr>
                  <w:tcW w:w="10714" w:type="dxa"/>
                  <w:tcBorders>
                    <w:top w:val="nil"/>
                    <w:left w:val="nil"/>
                    <w:bottom w:val="nil"/>
                    <w:right w:val="nil"/>
                  </w:tcBorders>
                  <w:tcMar>
                    <w:top w:w="39" w:type="dxa"/>
                    <w:left w:w="39" w:type="dxa"/>
                    <w:bottom w:w="39" w:type="dxa"/>
                    <w:right w:w="39" w:type="dxa"/>
                  </w:tcMar>
                </w:tcPr>
                <w:p w14:paraId="0AC25635" w14:textId="77777777" w:rsidR="003B6EAC" w:rsidRDefault="007D4B46">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3B6EAC" w14:paraId="7D5C7B7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89DEB67" w14:textId="77777777" w:rsidR="003B6EAC" w:rsidRDefault="007D4B46">
                  <w:pPr>
                    <w:spacing w:after="0" w:line="240" w:lineRule="auto"/>
                  </w:pPr>
                  <w:r>
                    <w:rPr>
                      <w:rFonts w:ascii="Calibri" w:eastAsia="Calibri" w:hAnsi="Calibri"/>
                      <w:color w:val="000000"/>
                    </w:rPr>
                    <w:t>The aim of this activity is to establish and maintain a network of care finders to provide specialist and intensive assistance to help people within the care finder target population to understand and access aged care and connect with other relevant supports in the community.</w:t>
                  </w:r>
                </w:p>
              </w:tc>
            </w:tr>
            <w:tr w:rsidR="003B6EAC" w14:paraId="66900813" w14:textId="77777777">
              <w:trPr>
                <w:trHeight w:val="262"/>
              </w:trPr>
              <w:tc>
                <w:tcPr>
                  <w:tcW w:w="10714" w:type="dxa"/>
                  <w:tcBorders>
                    <w:top w:val="nil"/>
                    <w:left w:val="nil"/>
                    <w:bottom w:val="nil"/>
                    <w:right w:val="nil"/>
                  </w:tcBorders>
                  <w:tcMar>
                    <w:top w:w="39" w:type="dxa"/>
                    <w:left w:w="39" w:type="dxa"/>
                    <w:bottom w:w="39" w:type="dxa"/>
                    <w:right w:w="39" w:type="dxa"/>
                  </w:tcMar>
                </w:tcPr>
                <w:p w14:paraId="5FF8CAFC" w14:textId="77777777" w:rsidR="003B6EAC" w:rsidRDefault="007D4B46">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3B6EAC" w14:paraId="1E3523E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E92BBA3" w14:textId="77777777" w:rsidR="003B6EAC" w:rsidRDefault="007D4B46">
                  <w:pPr>
                    <w:spacing w:after="0" w:line="240" w:lineRule="auto"/>
                  </w:pPr>
                  <w:r>
                    <w:rPr>
                      <w:rFonts w:ascii="Calibri" w:eastAsia="Calibri" w:hAnsi="Calibri"/>
                      <w:color w:val="000000"/>
                    </w:rPr>
                    <w:t xml:space="preserve">The aged care system is complex and some people find it more difficult than others to navigate and access the services they need. </w:t>
                  </w:r>
                  <w:r>
                    <w:rPr>
                      <w:rFonts w:ascii="Calibri" w:eastAsia="Calibri" w:hAnsi="Calibri"/>
                      <w:color w:val="000000"/>
                    </w:rPr>
                    <w:br/>
                  </w:r>
                  <w:r>
                    <w:rPr>
                      <w:rFonts w:ascii="Calibri" w:eastAsia="Calibri" w:hAnsi="Calibri"/>
                      <w:color w:val="000000"/>
                    </w:rPr>
                    <w:br/>
                    <w:t xml:space="preserve">The Care Finders Program will be delivered through the commissioning of new care finder services based on local needs, and supporting the transition of the Assistance with Care and Housing (ACH) program to PHNs. This activity will also focus on opportunities to enhance integration between the local health, aged care and other systems. </w:t>
                  </w:r>
                  <w:r>
                    <w:rPr>
                      <w:rFonts w:ascii="Calibri" w:eastAsia="Calibri" w:hAnsi="Calibri"/>
                      <w:color w:val="000000"/>
                    </w:rPr>
                    <w:br/>
                  </w:r>
                  <w:r>
                    <w:rPr>
                      <w:rFonts w:ascii="Calibri" w:eastAsia="Calibri" w:hAnsi="Calibri"/>
                      <w:color w:val="000000"/>
                    </w:rPr>
                    <w:br/>
                    <w:t xml:space="preserve">The care finder target population is people who are eligible for aged care services and have one or more reasons for requiring intensive support to: </w:t>
                  </w:r>
                  <w:r>
                    <w:rPr>
                      <w:rFonts w:ascii="Calibri" w:eastAsia="Calibri" w:hAnsi="Calibri"/>
                      <w:color w:val="000000"/>
                    </w:rPr>
                    <w:br/>
                  </w:r>
                  <w:r>
                    <w:rPr>
                      <w:rFonts w:ascii="Calibri" w:eastAsia="Calibri" w:hAnsi="Calibri"/>
                      <w:color w:val="000000"/>
                    </w:rPr>
                    <w:lastRenderedPageBreak/>
                    <w:t xml:space="preserve">- interact with My Aged Care (either through the website, contact centre or face-to-face in Services Australia service centres) and access aged care services and/or access to other relevant supports in the community. </w:t>
                  </w:r>
                  <w:r>
                    <w:rPr>
                      <w:rFonts w:ascii="Calibri" w:eastAsia="Calibri" w:hAnsi="Calibri"/>
                      <w:color w:val="000000"/>
                    </w:rPr>
                    <w:br/>
                  </w:r>
                  <w:r>
                    <w:rPr>
                      <w:rFonts w:ascii="Calibri" w:eastAsia="Calibri" w:hAnsi="Calibri"/>
                      <w:color w:val="000000"/>
                    </w:rPr>
                    <w:br/>
                    <w:t xml:space="preserve">The objectives of the care finder program are to establish and maintain a national care finder network that: </w:t>
                  </w:r>
                  <w:r>
                    <w:rPr>
                      <w:rFonts w:ascii="Calibri" w:eastAsia="Calibri" w:hAnsi="Calibri"/>
                      <w:color w:val="000000"/>
                    </w:rPr>
                    <w:br/>
                    <w:t xml:space="preserve">- provides specialist and intensive assistance to help people in the care finder target population to understand and access aged care and connect with other relevant supports in the community </w:t>
                  </w:r>
                  <w:r>
                    <w:rPr>
                      <w:rFonts w:ascii="Calibri" w:eastAsia="Calibri" w:hAnsi="Calibri"/>
                      <w:color w:val="000000"/>
                    </w:rPr>
                    <w:br/>
                    <w:t xml:space="preserve">- addresses the specific local needs of their region in relation to care finder support </w:t>
                  </w:r>
                  <w:r>
                    <w:rPr>
                      <w:rFonts w:ascii="Calibri" w:eastAsia="Calibri" w:hAnsi="Calibri"/>
                      <w:color w:val="000000"/>
                    </w:rPr>
                    <w:br/>
                    <w:t xml:space="preserve">- includes a transition of the ACH program (with the exception of hoarding and squalor services) to the care finder program </w:t>
                  </w:r>
                  <w:r>
                    <w:rPr>
                      <w:rFonts w:ascii="Calibri" w:eastAsia="Calibri" w:hAnsi="Calibri"/>
                      <w:color w:val="000000"/>
                    </w:rPr>
                    <w:br/>
                    <w:t xml:space="preserve">- is supported to build their knowledge and skills </w:t>
                  </w:r>
                  <w:r>
                    <w:rPr>
                      <w:rFonts w:ascii="Calibri" w:eastAsia="Calibri" w:hAnsi="Calibri"/>
                      <w:color w:val="000000"/>
                    </w:rPr>
                    <w:br/>
                    <w:t xml:space="preserve">- is an integrated part of the local aged care system </w:t>
                  </w:r>
                  <w:r>
                    <w:rPr>
                      <w:rFonts w:ascii="Calibri" w:eastAsia="Calibri" w:hAnsi="Calibri"/>
                      <w:color w:val="000000"/>
                    </w:rPr>
                    <w:br/>
                    <w:t xml:space="preserve">- collects data and information to support an evaluation of the care finder program </w:t>
                  </w:r>
                  <w:r>
                    <w:rPr>
                      <w:rFonts w:ascii="Calibri" w:eastAsia="Calibri" w:hAnsi="Calibri"/>
                      <w:color w:val="000000"/>
                    </w:rPr>
                    <w:br/>
                    <w:t xml:space="preserve">- support and promote continuous improvement of the care finder program </w:t>
                  </w:r>
                  <w:r>
                    <w:rPr>
                      <w:rFonts w:ascii="Calibri" w:eastAsia="Calibri" w:hAnsi="Calibri"/>
                      <w:color w:val="000000"/>
                    </w:rPr>
                    <w:br/>
                    <w:t xml:space="preserve">- support improved integration between the health, aged care and other systems at the local level within the context of the care finder program. </w:t>
                  </w:r>
                  <w:r>
                    <w:rPr>
                      <w:rFonts w:ascii="Calibri" w:eastAsia="Calibri" w:hAnsi="Calibri"/>
                      <w:color w:val="000000"/>
                    </w:rPr>
                    <w:br/>
                  </w:r>
                  <w:r>
                    <w:rPr>
                      <w:rFonts w:ascii="Calibri" w:eastAsia="Calibri" w:hAnsi="Calibri"/>
                      <w:color w:val="000000"/>
                    </w:rPr>
                    <w:br/>
                    <w:t xml:space="preserve">The intended outcomes of the care finder program are to improve or increase: </w:t>
                  </w:r>
                  <w:r>
                    <w:rPr>
                      <w:rFonts w:ascii="Calibri" w:eastAsia="Calibri" w:hAnsi="Calibri"/>
                      <w:color w:val="000000"/>
                    </w:rPr>
                    <w:br/>
                    <w:t xml:space="preserve">- outcomes for people in the care finder target population, including: </w:t>
                  </w:r>
                  <w:r>
                    <w:rPr>
                      <w:rFonts w:ascii="Calibri" w:eastAsia="Calibri" w:hAnsi="Calibri"/>
                      <w:color w:val="000000"/>
                    </w:rPr>
                    <w:br/>
                    <w:t xml:space="preserve">- coordination of support when seeking to access aged care </w:t>
                  </w:r>
                  <w:r>
                    <w:rPr>
                      <w:rFonts w:ascii="Calibri" w:eastAsia="Calibri" w:hAnsi="Calibri"/>
                      <w:color w:val="000000"/>
                    </w:rPr>
                    <w:br/>
                    <w:t xml:space="preserve">- understanding of aged care services and how to access them </w:t>
                  </w:r>
                  <w:r>
                    <w:rPr>
                      <w:rFonts w:ascii="Calibri" w:eastAsia="Calibri" w:hAnsi="Calibri"/>
                      <w:color w:val="000000"/>
                    </w:rPr>
                    <w:br/>
                    <w:t xml:space="preserve">- openness to engage with the aged care system </w:t>
                  </w:r>
                  <w:r>
                    <w:rPr>
                      <w:rFonts w:ascii="Calibri" w:eastAsia="Calibri" w:hAnsi="Calibri"/>
                      <w:color w:val="000000"/>
                    </w:rPr>
                    <w:br/>
                    <w:t xml:space="preserve">- care finder workforce capability to meet client needs </w:t>
                  </w:r>
                  <w:r>
                    <w:rPr>
                      <w:rFonts w:ascii="Calibri" w:eastAsia="Calibri" w:hAnsi="Calibri"/>
                      <w:color w:val="000000"/>
                    </w:rPr>
                    <w:br/>
                    <w:t xml:space="preserve">- rates of access to aged care services and connections with other relevant supports </w:t>
                  </w:r>
                  <w:r>
                    <w:rPr>
                      <w:rFonts w:ascii="Calibri" w:eastAsia="Calibri" w:hAnsi="Calibri"/>
                      <w:color w:val="000000"/>
                    </w:rPr>
                    <w:br/>
                    <w:t xml:space="preserve">- rates of staying connected to the services they need post service commencement </w:t>
                  </w:r>
                  <w:r>
                    <w:rPr>
                      <w:rFonts w:ascii="Calibri" w:eastAsia="Calibri" w:hAnsi="Calibri"/>
                      <w:color w:val="000000"/>
                    </w:rPr>
                    <w:br/>
                    <w:t>- integration between the health, aged care and other systems at the local level within the context of the care finder program.</w:t>
                  </w:r>
                </w:p>
              </w:tc>
            </w:tr>
            <w:tr w:rsidR="003B6EAC" w14:paraId="32663A54" w14:textId="77777777">
              <w:trPr>
                <w:trHeight w:val="527"/>
              </w:trPr>
              <w:tc>
                <w:tcPr>
                  <w:tcW w:w="10714" w:type="dxa"/>
                  <w:tcBorders>
                    <w:top w:val="nil"/>
                    <w:left w:val="nil"/>
                    <w:bottom w:val="nil"/>
                    <w:right w:val="nil"/>
                  </w:tcBorders>
                  <w:tcMar>
                    <w:top w:w="39" w:type="dxa"/>
                    <w:left w:w="39" w:type="dxa"/>
                    <w:bottom w:w="39" w:type="dxa"/>
                    <w:right w:w="39" w:type="dxa"/>
                  </w:tcMar>
                </w:tcPr>
                <w:p w14:paraId="77AFE80D" w14:textId="77777777" w:rsidR="003B6EAC" w:rsidRDefault="007D4B46">
                  <w:pPr>
                    <w:spacing w:after="0" w:line="240" w:lineRule="auto"/>
                  </w:pPr>
                  <w:r>
                    <w:rPr>
                      <w:rFonts w:ascii="Calibri" w:eastAsia="Calibri" w:hAnsi="Calibri"/>
                      <w:b/>
                      <w:color w:val="000000"/>
                      <w:sz w:val="24"/>
                    </w:rPr>
                    <w:lastRenderedPageBreak/>
                    <w:t xml:space="preserve">Needs Assessment Priorities </w:t>
                  </w:r>
                  <w:r>
                    <w:rPr>
                      <w:rFonts w:ascii="Calibri" w:eastAsia="Calibri" w:hAnsi="Calibri"/>
                      <w:b/>
                      <w:color w:val="FF0000"/>
                      <w:sz w:val="24"/>
                    </w:rPr>
                    <w:t>*</w:t>
                  </w:r>
                </w:p>
              </w:tc>
            </w:tr>
            <w:tr w:rsidR="003B6EAC" w14:paraId="073C5AB4" w14:textId="77777777">
              <w:trPr>
                <w:trHeight w:val="262"/>
              </w:trPr>
              <w:tc>
                <w:tcPr>
                  <w:tcW w:w="10714" w:type="dxa"/>
                  <w:tcBorders>
                    <w:top w:val="nil"/>
                    <w:left w:val="nil"/>
                    <w:bottom w:val="nil"/>
                    <w:right w:val="nil"/>
                  </w:tcBorders>
                  <w:tcMar>
                    <w:top w:w="39" w:type="dxa"/>
                    <w:left w:w="39" w:type="dxa"/>
                    <w:bottom w:w="39" w:type="dxa"/>
                    <w:right w:w="39" w:type="dxa"/>
                  </w:tcMar>
                </w:tcPr>
                <w:p w14:paraId="16D868E2" w14:textId="77777777" w:rsidR="003B6EAC" w:rsidRDefault="007D4B46">
                  <w:pPr>
                    <w:spacing w:after="0" w:line="240" w:lineRule="auto"/>
                  </w:pPr>
                  <w:r>
                    <w:rPr>
                      <w:rFonts w:ascii="Calibri" w:eastAsia="Calibri" w:hAnsi="Calibri"/>
                      <w:b/>
                      <w:color w:val="000000"/>
                    </w:rPr>
                    <w:t>Needs Assessment</w:t>
                  </w:r>
                </w:p>
              </w:tc>
            </w:tr>
            <w:tr w:rsidR="003B6EAC" w14:paraId="41E55A7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1707280" w14:textId="77777777" w:rsidR="003B6EAC" w:rsidRDefault="007D4B46">
                  <w:pPr>
                    <w:spacing w:after="0" w:line="240" w:lineRule="auto"/>
                  </w:pPr>
                  <w:r>
                    <w:rPr>
                      <w:rFonts w:ascii="Calibri" w:eastAsia="Calibri" w:hAnsi="Calibri"/>
                      <w:color w:val="000000"/>
                    </w:rPr>
                    <w:t xml:space="preserve">Brisbane South </w:t>
                  </w:r>
                  <w:proofErr w:type="gramStart"/>
                  <w:r>
                    <w:rPr>
                      <w:rFonts w:ascii="Calibri" w:eastAsia="Calibri" w:hAnsi="Calibri"/>
                      <w:color w:val="000000"/>
                    </w:rPr>
                    <w:t>PHN  Health</w:t>
                  </w:r>
                  <w:proofErr w:type="gramEnd"/>
                  <w:r>
                    <w:rPr>
                      <w:rFonts w:ascii="Calibri" w:eastAsia="Calibri" w:hAnsi="Calibri"/>
                      <w:color w:val="000000"/>
                    </w:rPr>
                    <w:t xml:space="preserve"> Needs Assessment 2021/22 to 2023/24</w:t>
                  </w:r>
                </w:p>
              </w:tc>
            </w:tr>
            <w:tr w:rsidR="003B6EAC" w14:paraId="10909B10" w14:textId="77777777">
              <w:trPr>
                <w:trHeight w:val="277"/>
              </w:trPr>
              <w:tc>
                <w:tcPr>
                  <w:tcW w:w="10714" w:type="dxa"/>
                  <w:tcBorders>
                    <w:top w:val="nil"/>
                    <w:left w:val="nil"/>
                    <w:bottom w:val="nil"/>
                    <w:right w:val="nil"/>
                  </w:tcBorders>
                  <w:tcMar>
                    <w:top w:w="39" w:type="dxa"/>
                    <w:left w:w="39" w:type="dxa"/>
                    <w:bottom w:w="39" w:type="dxa"/>
                    <w:right w:w="39" w:type="dxa"/>
                  </w:tcMar>
                </w:tcPr>
                <w:p w14:paraId="16CB4E89" w14:textId="77777777" w:rsidR="003B6EAC" w:rsidRDefault="007D4B46">
                  <w:pPr>
                    <w:spacing w:after="0" w:line="240" w:lineRule="auto"/>
                  </w:pPr>
                  <w:r>
                    <w:rPr>
                      <w:rFonts w:ascii="Calibri" w:eastAsia="Calibri" w:hAnsi="Calibri"/>
                      <w:b/>
                      <w:color w:val="000000"/>
                    </w:rPr>
                    <w:t>Priorities</w:t>
                  </w:r>
                </w:p>
              </w:tc>
            </w:tr>
            <w:tr w:rsidR="003B6EAC" w14:paraId="7CA706C4" w14:textId="77777777">
              <w:trPr>
                <w:trHeight w:val="306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6"/>
                    <w:gridCol w:w="1768"/>
                  </w:tblGrid>
                  <w:tr w:rsidR="003B6EAC" w14:paraId="1B8E75B5" w14:textId="77777777">
                    <w:tc>
                      <w:tcPr>
                        <w:tcW w:w="894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244"/>
                          <w:gridCol w:w="4684"/>
                        </w:tblGrid>
                        <w:tr w:rsidR="003B6EAC" w14:paraId="75735464"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6997E9F" w14:textId="77777777" w:rsidR="003B6EAC" w:rsidRDefault="007D4B46">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99B4A05" w14:textId="77777777" w:rsidR="003B6EAC" w:rsidRDefault="007D4B46">
                              <w:pPr>
                                <w:spacing w:after="0" w:line="240" w:lineRule="auto"/>
                              </w:pPr>
                              <w:r>
                                <w:rPr>
                                  <w:rFonts w:ascii="Calibri" w:eastAsia="Calibri" w:hAnsi="Calibri"/>
                                  <w:b/>
                                  <w:color w:val="000000"/>
                                </w:rPr>
                                <w:t>Page reference</w:t>
                              </w:r>
                            </w:p>
                          </w:tc>
                        </w:tr>
                        <w:tr w:rsidR="003B6EAC" w14:paraId="65537B5F"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4797178" w14:textId="77777777" w:rsidR="003B6EAC" w:rsidRDefault="007D4B46">
                              <w:pPr>
                                <w:spacing w:after="0" w:line="240" w:lineRule="auto"/>
                              </w:pPr>
                              <w:r>
                                <w:rPr>
                                  <w:rFonts w:ascii="Calibri" w:eastAsia="Calibri" w:hAnsi="Calibri"/>
                                  <w:color w:val="000000"/>
                                </w:rPr>
                                <w:t>PH priority groups – First Nations peoples; peoples from multicultural backgrounds; people identifying as LGBTQIA+, experiencing homelessness or transitioning from corrections facilities to community.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02ED39" w14:textId="77777777" w:rsidR="003B6EAC" w:rsidRDefault="007D4B46">
                              <w:pPr>
                                <w:spacing w:after="0" w:line="240" w:lineRule="auto"/>
                              </w:pPr>
                              <w:r>
                                <w:rPr>
                                  <w:rFonts w:ascii="Calibri" w:eastAsia="Calibri" w:hAnsi="Calibri"/>
                                  <w:color w:val="000000"/>
                                </w:rPr>
                                <w:t>104</w:t>
                              </w:r>
                            </w:p>
                          </w:tc>
                        </w:tr>
                        <w:tr w:rsidR="003B6EAC" w14:paraId="35A2F97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EB0D948" w14:textId="77777777" w:rsidR="003B6EAC" w:rsidRDefault="007D4B46">
                              <w:pPr>
                                <w:spacing w:after="0" w:line="240" w:lineRule="auto"/>
                              </w:pPr>
                              <w:r>
                                <w:rPr>
                                  <w:rFonts w:ascii="Calibri" w:eastAsia="Calibri" w:hAnsi="Calibri"/>
                                  <w:color w:val="000000"/>
                                </w:rPr>
                                <w:t>A focus on the social determinants of health associated with health behaviours and health outcomes.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8C7CF7" w14:textId="77777777" w:rsidR="003B6EAC" w:rsidRDefault="007D4B46">
                              <w:pPr>
                                <w:spacing w:after="0" w:line="240" w:lineRule="auto"/>
                              </w:pPr>
                              <w:r>
                                <w:rPr>
                                  <w:rFonts w:ascii="Calibri" w:eastAsia="Calibri" w:hAnsi="Calibri"/>
                                  <w:color w:val="000000"/>
                                </w:rPr>
                                <w:t>103</w:t>
                              </w:r>
                            </w:p>
                          </w:tc>
                        </w:tr>
                        <w:tr w:rsidR="003B6EAC" w14:paraId="2DA4B05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48BC5E" w14:textId="77777777" w:rsidR="003B6EAC" w:rsidRDefault="007D4B46">
                              <w:pPr>
                                <w:spacing w:after="0" w:line="240" w:lineRule="auto"/>
                              </w:pPr>
                              <w:r>
                                <w:rPr>
                                  <w:rFonts w:ascii="Calibri" w:eastAsia="Calibri" w:hAnsi="Calibri"/>
                                  <w:color w:val="000000"/>
                                </w:rPr>
                                <w:t>Geographic areas experiencing greater health needs – Beaudesert SA3, Southern Moreton Bay Islands, North Stradbroke Island and Logan LGA (particularly Jimboomba SA3).</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6F4B33" w14:textId="77777777" w:rsidR="003B6EAC" w:rsidRDefault="007D4B46">
                              <w:pPr>
                                <w:spacing w:after="0" w:line="240" w:lineRule="auto"/>
                              </w:pPr>
                              <w:r>
                                <w:rPr>
                                  <w:rFonts w:ascii="Calibri" w:eastAsia="Calibri" w:hAnsi="Calibri"/>
                                  <w:color w:val="000000"/>
                                </w:rPr>
                                <w:t>103</w:t>
                              </w:r>
                            </w:p>
                          </w:tc>
                        </w:tr>
                        <w:tr w:rsidR="003B6EAC" w14:paraId="2CF1DB2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0D6753" w14:textId="77777777" w:rsidR="003B6EAC" w:rsidRDefault="007D4B46">
                              <w:pPr>
                                <w:spacing w:after="0" w:line="240" w:lineRule="auto"/>
                              </w:pPr>
                              <w:r>
                                <w:rPr>
                                  <w:rFonts w:ascii="Calibri" w:eastAsia="Calibri" w:hAnsi="Calibri"/>
                                  <w:color w:val="000000"/>
                                </w:rPr>
                                <w:t>Developing and supporting a skilled and capable workforce as an important enabler of the aged and health care service systems.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741A8B3" w14:textId="77777777" w:rsidR="003B6EAC" w:rsidRDefault="007D4B46">
                              <w:pPr>
                                <w:spacing w:after="0" w:line="240" w:lineRule="auto"/>
                              </w:pPr>
                              <w:r>
                                <w:rPr>
                                  <w:rFonts w:ascii="Calibri" w:eastAsia="Calibri" w:hAnsi="Calibri"/>
                                  <w:color w:val="000000"/>
                                </w:rPr>
                                <w:t>172</w:t>
                              </w:r>
                            </w:p>
                          </w:tc>
                        </w:tr>
                        <w:tr w:rsidR="003B6EAC" w14:paraId="790E1F5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715862" w14:textId="77777777" w:rsidR="003B6EAC" w:rsidRDefault="007D4B46">
                              <w:pPr>
                                <w:spacing w:after="0" w:line="240" w:lineRule="auto"/>
                              </w:pPr>
                              <w:r>
                                <w:rPr>
                                  <w:rFonts w:ascii="Calibri" w:eastAsia="Calibri" w:hAnsi="Calibri"/>
                                  <w:color w:val="000000"/>
                                </w:rPr>
                                <w:t>Maintaining the health and wellbeing of older people to protect against poor health outcomes and improve quality of life.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58930C" w14:textId="77777777" w:rsidR="003B6EAC" w:rsidRDefault="007D4B46">
                              <w:pPr>
                                <w:spacing w:after="0" w:line="240" w:lineRule="auto"/>
                              </w:pPr>
                              <w:r>
                                <w:rPr>
                                  <w:rFonts w:ascii="Calibri" w:eastAsia="Calibri" w:hAnsi="Calibri"/>
                                  <w:color w:val="000000"/>
                                </w:rPr>
                                <w:t>172</w:t>
                              </w:r>
                            </w:p>
                          </w:tc>
                        </w:tr>
                        <w:tr w:rsidR="003B6EAC" w14:paraId="7F39706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DD4CFFB" w14:textId="77777777" w:rsidR="003B6EAC" w:rsidRDefault="007D4B46">
                              <w:pPr>
                                <w:spacing w:after="0" w:line="240" w:lineRule="auto"/>
                              </w:pPr>
                              <w:r>
                                <w:rPr>
                                  <w:rFonts w:ascii="Calibri" w:eastAsia="Calibri" w:hAnsi="Calibri"/>
                                  <w:color w:val="000000"/>
                                </w:rPr>
                                <w:t>Improving systems and services to increase access and ease of navigation for people from multicultural backgrounds.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83B8A67" w14:textId="77777777" w:rsidR="003B6EAC" w:rsidRDefault="007D4B46">
                              <w:pPr>
                                <w:spacing w:after="0" w:line="240" w:lineRule="auto"/>
                              </w:pPr>
                              <w:r>
                                <w:rPr>
                                  <w:rFonts w:ascii="Calibri" w:eastAsia="Calibri" w:hAnsi="Calibri"/>
                                  <w:color w:val="000000"/>
                                </w:rPr>
                                <w:t>222</w:t>
                              </w:r>
                            </w:p>
                          </w:tc>
                        </w:tr>
                        <w:tr w:rsidR="003B6EAC" w14:paraId="111261C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99AEBB9" w14:textId="77777777" w:rsidR="003B6EAC" w:rsidRDefault="007D4B46">
                              <w:pPr>
                                <w:spacing w:after="0" w:line="240" w:lineRule="auto"/>
                              </w:pPr>
                              <w:r>
                                <w:rPr>
                                  <w:rFonts w:ascii="Calibri" w:eastAsia="Calibri" w:hAnsi="Calibri"/>
                                  <w:color w:val="000000"/>
                                </w:rPr>
                                <w:lastRenderedPageBreak/>
                                <w:t>Working to address the disproportionate health and social outcomes Multicultural communities experience compared with the wider Brisbane south population.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52083A" w14:textId="77777777" w:rsidR="003B6EAC" w:rsidRDefault="007D4B46">
                              <w:pPr>
                                <w:spacing w:after="0" w:line="240" w:lineRule="auto"/>
                              </w:pPr>
                              <w:r>
                                <w:rPr>
                                  <w:rFonts w:ascii="Calibri" w:eastAsia="Calibri" w:hAnsi="Calibri"/>
                                  <w:color w:val="000000"/>
                                </w:rPr>
                                <w:t>223</w:t>
                              </w:r>
                            </w:p>
                          </w:tc>
                        </w:tr>
                        <w:tr w:rsidR="003B6EAC" w14:paraId="4416C3B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3CE3F0" w14:textId="77777777" w:rsidR="003B6EAC" w:rsidRDefault="007D4B46">
                              <w:pPr>
                                <w:spacing w:after="0" w:line="240" w:lineRule="auto"/>
                              </w:pPr>
                              <w:r>
                                <w:rPr>
                                  <w:rFonts w:ascii="Calibri" w:eastAsia="Calibri" w:hAnsi="Calibri"/>
                                  <w:color w:val="000000"/>
                                </w:rPr>
                                <w:t>The numerous barriers for people experiencing mental health concerns to find and access the right support.</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00111DC" w14:textId="77777777" w:rsidR="003B6EAC" w:rsidRDefault="007D4B46">
                              <w:pPr>
                                <w:spacing w:after="0" w:line="240" w:lineRule="auto"/>
                              </w:pPr>
                              <w:r>
                                <w:rPr>
                                  <w:rFonts w:ascii="Calibri" w:eastAsia="Calibri" w:hAnsi="Calibri"/>
                                  <w:color w:val="000000"/>
                                </w:rPr>
                                <w:t>252</w:t>
                              </w:r>
                            </w:p>
                          </w:tc>
                        </w:tr>
                      </w:tbl>
                      <w:p w14:paraId="385F366C" w14:textId="77777777" w:rsidR="003B6EAC" w:rsidRDefault="003B6EAC">
                        <w:pPr>
                          <w:spacing w:after="0" w:line="240" w:lineRule="auto"/>
                        </w:pPr>
                      </w:p>
                    </w:tc>
                    <w:tc>
                      <w:tcPr>
                        <w:tcW w:w="1768" w:type="dxa"/>
                      </w:tcPr>
                      <w:p w14:paraId="37B7A700" w14:textId="77777777" w:rsidR="003B6EAC" w:rsidRDefault="003B6EAC">
                        <w:pPr>
                          <w:pStyle w:val="EmptyCellLayoutStyle"/>
                          <w:spacing w:after="0" w:line="240" w:lineRule="auto"/>
                        </w:pPr>
                      </w:p>
                    </w:tc>
                  </w:tr>
                </w:tbl>
                <w:p w14:paraId="434657E7" w14:textId="77777777" w:rsidR="003B6EAC" w:rsidRDefault="003B6EAC">
                  <w:pPr>
                    <w:spacing w:after="0" w:line="240" w:lineRule="auto"/>
                  </w:pPr>
                </w:p>
              </w:tc>
            </w:tr>
            <w:tr w:rsidR="003B6EAC" w14:paraId="6A9752D6"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EBB82D8" w14:textId="77777777" w:rsidR="003B6EAC" w:rsidRDefault="003B6EAC">
                  <w:pPr>
                    <w:spacing w:after="0" w:line="240" w:lineRule="auto"/>
                  </w:pPr>
                </w:p>
              </w:tc>
            </w:tr>
            <w:tr w:rsidR="003B6EAC" w14:paraId="3E8CE5D3" w14:textId="77777777">
              <w:trPr>
                <w:trHeight w:val="282"/>
              </w:trPr>
              <w:tc>
                <w:tcPr>
                  <w:tcW w:w="10714" w:type="dxa"/>
                  <w:tcBorders>
                    <w:top w:val="nil"/>
                    <w:left w:val="nil"/>
                    <w:bottom w:val="nil"/>
                    <w:right w:val="nil"/>
                  </w:tcBorders>
                  <w:tcMar>
                    <w:top w:w="39" w:type="dxa"/>
                    <w:left w:w="39" w:type="dxa"/>
                    <w:bottom w:w="39" w:type="dxa"/>
                    <w:right w:w="39" w:type="dxa"/>
                  </w:tcMar>
                </w:tcPr>
                <w:p w14:paraId="4A51C8B0" w14:textId="77777777" w:rsidR="003B6EAC" w:rsidRDefault="003B6EAC">
                  <w:pPr>
                    <w:spacing w:after="0" w:line="240" w:lineRule="auto"/>
                  </w:pPr>
                </w:p>
              </w:tc>
            </w:tr>
            <w:tr w:rsidR="003B6EAC" w14:paraId="651E121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3B6EAC" w14:paraId="7D6B3B2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E5999FB" w14:textId="77777777" w:rsidR="003B6EAC" w:rsidRDefault="007D4B46">
                        <w:pPr>
                          <w:spacing w:after="0" w:line="240" w:lineRule="auto"/>
                        </w:pPr>
                        <w:r>
                          <w:rPr>
                            <w:noProof/>
                          </w:rPr>
                          <w:drawing>
                            <wp:inline distT="0" distB="0" distL="0" distR="0" wp14:anchorId="6B8CE049" wp14:editId="16853766">
                              <wp:extent cx="615003" cy="384377"/>
                              <wp:effectExtent l="0" t="0" r="0" b="0"/>
                              <wp:docPr id="96" name="img6.png"/>
                              <wp:cNvGraphicFramePr/>
                              <a:graphic xmlns:a="http://schemas.openxmlformats.org/drawingml/2006/main">
                                <a:graphicData uri="http://schemas.openxmlformats.org/drawingml/2006/picture">
                                  <pic:pic xmlns:pic="http://schemas.openxmlformats.org/drawingml/2006/picture">
                                    <pic:nvPicPr>
                                      <pic:cNvPr id="97"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0E751338" w14:textId="77777777" w:rsidR="003B6EAC" w:rsidRDefault="003B6EAC">
                        <w:pPr>
                          <w:pStyle w:val="EmptyCellLayoutStyle"/>
                          <w:spacing w:after="0" w:line="240" w:lineRule="auto"/>
                        </w:pPr>
                      </w:p>
                    </w:tc>
                    <w:tc>
                      <w:tcPr>
                        <w:tcW w:w="4725" w:type="dxa"/>
                      </w:tcPr>
                      <w:p w14:paraId="3C6F0770" w14:textId="77777777" w:rsidR="003B6EAC" w:rsidRDefault="003B6EAC">
                        <w:pPr>
                          <w:pStyle w:val="EmptyCellLayoutStyle"/>
                          <w:spacing w:after="0" w:line="240" w:lineRule="auto"/>
                        </w:pPr>
                      </w:p>
                    </w:tc>
                    <w:tc>
                      <w:tcPr>
                        <w:tcW w:w="4804" w:type="dxa"/>
                      </w:tcPr>
                      <w:p w14:paraId="0A7D2118" w14:textId="77777777" w:rsidR="003B6EAC" w:rsidRDefault="003B6EAC">
                        <w:pPr>
                          <w:pStyle w:val="EmptyCellLayoutStyle"/>
                          <w:spacing w:after="0" w:line="240" w:lineRule="auto"/>
                        </w:pPr>
                      </w:p>
                    </w:tc>
                  </w:tr>
                  <w:tr w:rsidR="003B6EAC" w14:paraId="4E468ECB" w14:textId="77777777">
                    <w:trPr>
                      <w:trHeight w:val="601"/>
                    </w:trPr>
                    <w:tc>
                      <w:tcPr>
                        <w:tcW w:w="1095" w:type="dxa"/>
                        <w:vMerge/>
                      </w:tcPr>
                      <w:p w14:paraId="15CA4D06" w14:textId="77777777" w:rsidR="003B6EAC" w:rsidRDefault="003B6EAC">
                        <w:pPr>
                          <w:pStyle w:val="EmptyCellLayoutStyle"/>
                          <w:spacing w:after="0" w:line="240" w:lineRule="auto"/>
                        </w:pPr>
                      </w:p>
                    </w:tc>
                    <w:tc>
                      <w:tcPr>
                        <w:tcW w:w="90" w:type="dxa"/>
                      </w:tcPr>
                      <w:p w14:paraId="0CF995A8" w14:textId="77777777" w:rsidR="003B6EAC" w:rsidRDefault="003B6EAC">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3B6EAC" w14:paraId="3567466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DEF0387" w14:textId="77777777" w:rsidR="003B6EAC" w:rsidRDefault="007D4B46">
                              <w:pPr>
                                <w:spacing w:after="0" w:line="240" w:lineRule="auto"/>
                              </w:pPr>
                              <w:r>
                                <w:rPr>
                                  <w:rFonts w:ascii="Calibri" w:eastAsia="Calibri" w:hAnsi="Calibri"/>
                                  <w:b/>
                                  <w:color w:val="000000"/>
                                  <w:sz w:val="24"/>
                                </w:rPr>
                                <w:t>Activity Demographics</w:t>
                              </w:r>
                            </w:p>
                          </w:tc>
                        </w:tr>
                      </w:tbl>
                      <w:p w14:paraId="5604E0FE" w14:textId="77777777" w:rsidR="003B6EAC" w:rsidRDefault="003B6EAC">
                        <w:pPr>
                          <w:spacing w:after="0" w:line="240" w:lineRule="auto"/>
                        </w:pPr>
                      </w:p>
                    </w:tc>
                    <w:tc>
                      <w:tcPr>
                        <w:tcW w:w="4804" w:type="dxa"/>
                      </w:tcPr>
                      <w:p w14:paraId="1438489E" w14:textId="77777777" w:rsidR="003B6EAC" w:rsidRDefault="003B6EAC">
                        <w:pPr>
                          <w:pStyle w:val="EmptyCellLayoutStyle"/>
                          <w:spacing w:after="0" w:line="240" w:lineRule="auto"/>
                        </w:pPr>
                      </w:p>
                    </w:tc>
                  </w:tr>
                </w:tbl>
                <w:p w14:paraId="03E0E0D6" w14:textId="77777777" w:rsidR="003B6EAC" w:rsidRDefault="003B6EAC">
                  <w:pPr>
                    <w:spacing w:after="0" w:line="240" w:lineRule="auto"/>
                  </w:pPr>
                </w:p>
              </w:tc>
            </w:tr>
            <w:tr w:rsidR="003B6EAC" w14:paraId="009EA3BA" w14:textId="77777777">
              <w:trPr>
                <w:trHeight w:val="282"/>
              </w:trPr>
              <w:tc>
                <w:tcPr>
                  <w:tcW w:w="10714" w:type="dxa"/>
                  <w:tcBorders>
                    <w:top w:val="nil"/>
                    <w:left w:val="nil"/>
                    <w:bottom w:val="nil"/>
                    <w:right w:val="nil"/>
                  </w:tcBorders>
                  <w:tcMar>
                    <w:top w:w="39" w:type="dxa"/>
                    <w:left w:w="39" w:type="dxa"/>
                    <w:bottom w:w="39" w:type="dxa"/>
                    <w:right w:w="39" w:type="dxa"/>
                  </w:tcMar>
                </w:tcPr>
                <w:p w14:paraId="4DA9A7FE" w14:textId="77777777" w:rsidR="003B6EAC" w:rsidRDefault="003B6EAC">
                  <w:pPr>
                    <w:spacing w:after="0" w:line="240" w:lineRule="auto"/>
                  </w:pPr>
                </w:p>
              </w:tc>
            </w:tr>
            <w:tr w:rsidR="003B6EAC" w14:paraId="37B3B253" w14:textId="77777777">
              <w:trPr>
                <w:trHeight w:val="262"/>
              </w:trPr>
              <w:tc>
                <w:tcPr>
                  <w:tcW w:w="10714" w:type="dxa"/>
                  <w:tcBorders>
                    <w:top w:val="nil"/>
                    <w:left w:val="nil"/>
                    <w:bottom w:val="nil"/>
                    <w:right w:val="nil"/>
                  </w:tcBorders>
                  <w:tcMar>
                    <w:top w:w="39" w:type="dxa"/>
                    <w:left w:w="39" w:type="dxa"/>
                    <w:bottom w:w="39" w:type="dxa"/>
                    <w:right w:w="39" w:type="dxa"/>
                  </w:tcMar>
                </w:tcPr>
                <w:p w14:paraId="60FBD1FD" w14:textId="77777777" w:rsidR="003B6EAC" w:rsidRDefault="007D4B46">
                  <w:pPr>
                    <w:spacing w:after="0" w:line="240" w:lineRule="auto"/>
                  </w:pPr>
                  <w:r>
                    <w:rPr>
                      <w:rFonts w:ascii="Calibri" w:eastAsia="Calibri" w:hAnsi="Calibri"/>
                      <w:b/>
                      <w:color w:val="000000"/>
                    </w:rPr>
                    <w:t xml:space="preserve">Target Population Cohort </w:t>
                  </w:r>
                </w:p>
              </w:tc>
            </w:tr>
            <w:tr w:rsidR="003B6EAC" w14:paraId="68268F8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3CCF02D" w14:textId="77777777" w:rsidR="003B6EAC" w:rsidRDefault="007D4B46">
                  <w:pPr>
                    <w:spacing w:after="0" w:line="240" w:lineRule="auto"/>
                  </w:pPr>
                  <w:r>
                    <w:rPr>
                      <w:rFonts w:ascii="Calibri" w:eastAsia="Calibri" w:hAnsi="Calibri"/>
                      <w:color w:val="000000"/>
                    </w:rPr>
                    <w:t xml:space="preserve">The care finder target population is people who are eligible for aged care services and have one or more reasons for requiring intensive support to: </w:t>
                  </w:r>
                  <w:r>
                    <w:rPr>
                      <w:rFonts w:ascii="Calibri" w:eastAsia="Calibri" w:hAnsi="Calibri"/>
                      <w:color w:val="000000"/>
                    </w:rPr>
                    <w:br/>
                    <w:t xml:space="preserve">- interact with My Aged Care (either through the website, contact centre or face-to-face in Services Australia service centres) and access aged care services and/or </w:t>
                  </w:r>
                  <w:r>
                    <w:rPr>
                      <w:rFonts w:ascii="Calibri" w:eastAsia="Calibri" w:hAnsi="Calibri"/>
                      <w:color w:val="000000"/>
                    </w:rPr>
                    <w:br/>
                    <w:t>- access other relevant supports in the community.</w:t>
                  </w:r>
                </w:p>
              </w:tc>
            </w:tr>
            <w:tr w:rsidR="003B6EAC" w14:paraId="61F27538" w14:textId="77777777">
              <w:trPr>
                <w:trHeight w:val="282"/>
              </w:trPr>
              <w:tc>
                <w:tcPr>
                  <w:tcW w:w="10714" w:type="dxa"/>
                  <w:tcBorders>
                    <w:top w:val="nil"/>
                    <w:left w:val="nil"/>
                    <w:bottom w:val="nil"/>
                    <w:right w:val="nil"/>
                  </w:tcBorders>
                  <w:tcMar>
                    <w:top w:w="39" w:type="dxa"/>
                    <w:left w:w="39" w:type="dxa"/>
                    <w:bottom w:w="39" w:type="dxa"/>
                    <w:right w:w="39" w:type="dxa"/>
                  </w:tcMar>
                </w:tcPr>
                <w:p w14:paraId="2A5D8CE2" w14:textId="77777777" w:rsidR="003B6EAC" w:rsidRDefault="007D4B46">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3B6EAC" w14:paraId="4D8D0AE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D87CB3F" w14:textId="77777777" w:rsidR="003B6EAC" w:rsidRDefault="003B6EAC">
                  <w:pPr>
                    <w:spacing w:after="0" w:line="240" w:lineRule="auto"/>
                  </w:pPr>
                </w:p>
              </w:tc>
            </w:tr>
            <w:tr w:rsidR="003B6EAC" w14:paraId="21EC202A" w14:textId="77777777">
              <w:trPr>
                <w:trHeight w:val="262"/>
              </w:trPr>
              <w:tc>
                <w:tcPr>
                  <w:tcW w:w="10714" w:type="dxa"/>
                  <w:tcBorders>
                    <w:top w:val="nil"/>
                    <w:left w:val="nil"/>
                    <w:bottom w:val="nil"/>
                    <w:right w:val="nil"/>
                  </w:tcBorders>
                  <w:tcMar>
                    <w:top w:w="39" w:type="dxa"/>
                    <w:left w:w="39" w:type="dxa"/>
                    <w:bottom w:w="39" w:type="dxa"/>
                    <w:right w:w="39" w:type="dxa"/>
                  </w:tcMar>
                </w:tcPr>
                <w:p w14:paraId="36E8F42C" w14:textId="77777777" w:rsidR="003B6EAC" w:rsidRDefault="007D4B46">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3B6EAC" w14:paraId="1DB08B7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A9ABF79" w14:textId="77777777" w:rsidR="003B6EAC" w:rsidRDefault="007D4B46">
                  <w:pPr>
                    <w:spacing w:after="0" w:line="240" w:lineRule="auto"/>
                  </w:pPr>
                  <w:r>
                    <w:rPr>
                      <w:rFonts w:ascii="Calibri" w:eastAsia="Calibri" w:hAnsi="Calibri"/>
                      <w:color w:val="000000"/>
                    </w:rPr>
                    <w:t>No</w:t>
                  </w:r>
                </w:p>
              </w:tc>
            </w:tr>
            <w:tr w:rsidR="003B6EAC" w14:paraId="4D70FDC0" w14:textId="77777777">
              <w:trPr>
                <w:trHeight w:val="282"/>
              </w:trPr>
              <w:tc>
                <w:tcPr>
                  <w:tcW w:w="10714" w:type="dxa"/>
                  <w:tcBorders>
                    <w:top w:val="nil"/>
                    <w:left w:val="nil"/>
                    <w:bottom w:val="nil"/>
                    <w:right w:val="nil"/>
                  </w:tcBorders>
                  <w:tcMar>
                    <w:top w:w="39" w:type="dxa"/>
                    <w:left w:w="39" w:type="dxa"/>
                    <w:bottom w:w="39" w:type="dxa"/>
                    <w:right w:w="39" w:type="dxa"/>
                  </w:tcMar>
                </w:tcPr>
                <w:p w14:paraId="18E2BCC8" w14:textId="77777777" w:rsidR="003B6EAC" w:rsidRDefault="007D4B46">
                  <w:pPr>
                    <w:spacing w:after="0" w:line="240" w:lineRule="auto"/>
                  </w:pPr>
                  <w:r>
                    <w:rPr>
                      <w:rFonts w:ascii="Calibri" w:eastAsia="Calibri" w:hAnsi="Calibri"/>
                      <w:b/>
                      <w:color w:val="000000"/>
                    </w:rPr>
                    <w:t xml:space="preserve">Indigenous Specific Comments </w:t>
                  </w:r>
                </w:p>
              </w:tc>
            </w:tr>
            <w:tr w:rsidR="003B6EAC" w14:paraId="24B77F5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2C39854" w14:textId="77777777" w:rsidR="003B6EAC" w:rsidRDefault="003B6EAC">
                  <w:pPr>
                    <w:spacing w:after="0" w:line="240" w:lineRule="auto"/>
                  </w:pPr>
                </w:p>
              </w:tc>
            </w:tr>
            <w:tr w:rsidR="003B6EAC" w14:paraId="03C3C023" w14:textId="77777777">
              <w:trPr>
                <w:trHeight w:val="282"/>
              </w:trPr>
              <w:tc>
                <w:tcPr>
                  <w:tcW w:w="10714" w:type="dxa"/>
                  <w:tcBorders>
                    <w:top w:val="nil"/>
                    <w:left w:val="nil"/>
                    <w:bottom w:val="nil"/>
                    <w:right w:val="nil"/>
                  </w:tcBorders>
                  <w:tcMar>
                    <w:top w:w="39" w:type="dxa"/>
                    <w:left w:w="39" w:type="dxa"/>
                    <w:bottom w:w="39" w:type="dxa"/>
                    <w:right w:w="39" w:type="dxa"/>
                  </w:tcMar>
                </w:tcPr>
                <w:p w14:paraId="2E9E237A" w14:textId="77777777" w:rsidR="003B6EAC" w:rsidRDefault="007D4B46">
                  <w:pPr>
                    <w:spacing w:after="0" w:line="240" w:lineRule="auto"/>
                  </w:pPr>
                  <w:r>
                    <w:rPr>
                      <w:rFonts w:ascii="Calibri" w:eastAsia="Calibri" w:hAnsi="Calibri"/>
                      <w:b/>
                      <w:color w:val="000000"/>
                      <w:sz w:val="24"/>
                    </w:rPr>
                    <w:t xml:space="preserve">Coverage </w:t>
                  </w:r>
                </w:p>
              </w:tc>
            </w:tr>
            <w:tr w:rsidR="003B6EAC" w14:paraId="54A62B95" w14:textId="77777777">
              <w:trPr>
                <w:trHeight w:val="262"/>
              </w:trPr>
              <w:tc>
                <w:tcPr>
                  <w:tcW w:w="10714" w:type="dxa"/>
                  <w:tcBorders>
                    <w:top w:val="nil"/>
                    <w:left w:val="nil"/>
                    <w:bottom w:val="nil"/>
                    <w:right w:val="nil"/>
                  </w:tcBorders>
                  <w:tcMar>
                    <w:top w:w="39" w:type="dxa"/>
                    <w:left w:w="39" w:type="dxa"/>
                    <w:bottom w:w="39" w:type="dxa"/>
                    <w:right w:w="39" w:type="dxa"/>
                  </w:tcMar>
                </w:tcPr>
                <w:p w14:paraId="07AEB6C4" w14:textId="77777777" w:rsidR="003B6EAC" w:rsidRDefault="007D4B46">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3B6EAC" w14:paraId="6B5F1AE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5E2DDAE" w14:textId="77777777" w:rsidR="003B6EAC" w:rsidRDefault="007D4B46">
                  <w:pPr>
                    <w:spacing w:after="0" w:line="240" w:lineRule="auto"/>
                  </w:pPr>
                  <w:r>
                    <w:rPr>
                      <w:rFonts w:ascii="Calibri" w:eastAsia="Calibri" w:hAnsi="Calibri"/>
                      <w:color w:val="000000"/>
                    </w:rPr>
                    <w:t>Yes</w:t>
                  </w:r>
                </w:p>
              </w:tc>
            </w:tr>
            <w:tr w:rsidR="003B6EAC" w14:paraId="6973279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96DEEE8" w14:textId="77777777" w:rsidR="003B6EAC" w:rsidRDefault="003B6EAC">
                  <w:pPr>
                    <w:spacing w:after="0" w:line="240" w:lineRule="auto"/>
                  </w:pPr>
                </w:p>
              </w:tc>
            </w:tr>
            <w:tr w:rsidR="003B6EAC" w14:paraId="34AEC7C9" w14:textId="77777777">
              <w:trPr>
                <w:trHeight w:val="282"/>
              </w:trPr>
              <w:tc>
                <w:tcPr>
                  <w:tcW w:w="10714" w:type="dxa"/>
                  <w:tcBorders>
                    <w:top w:val="nil"/>
                    <w:left w:val="nil"/>
                    <w:bottom w:val="nil"/>
                    <w:right w:val="nil"/>
                  </w:tcBorders>
                  <w:tcMar>
                    <w:top w:w="39" w:type="dxa"/>
                    <w:left w:w="39" w:type="dxa"/>
                    <w:bottom w:w="39" w:type="dxa"/>
                    <w:right w:w="39" w:type="dxa"/>
                  </w:tcMar>
                </w:tcPr>
                <w:p w14:paraId="01C31950" w14:textId="77777777" w:rsidR="003B6EAC" w:rsidRDefault="003B6EAC">
                  <w:pPr>
                    <w:spacing w:after="0" w:line="240" w:lineRule="auto"/>
                  </w:pPr>
                </w:p>
              </w:tc>
            </w:tr>
            <w:tr w:rsidR="003B6EAC" w14:paraId="3C9096B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3B6EAC" w14:paraId="3A86333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0334CEE" w14:textId="77777777" w:rsidR="003B6EAC" w:rsidRDefault="007D4B46">
                        <w:pPr>
                          <w:spacing w:after="0" w:line="240" w:lineRule="auto"/>
                        </w:pPr>
                        <w:r>
                          <w:rPr>
                            <w:noProof/>
                          </w:rPr>
                          <w:drawing>
                            <wp:inline distT="0" distB="0" distL="0" distR="0" wp14:anchorId="0FAB06AB" wp14:editId="2F2B93F5">
                              <wp:extent cx="615003" cy="384377"/>
                              <wp:effectExtent l="0" t="0" r="0" b="0"/>
                              <wp:docPr id="98" name="img7.png"/>
                              <wp:cNvGraphicFramePr/>
                              <a:graphic xmlns:a="http://schemas.openxmlformats.org/drawingml/2006/main">
                                <a:graphicData uri="http://schemas.openxmlformats.org/drawingml/2006/picture">
                                  <pic:pic xmlns:pic="http://schemas.openxmlformats.org/drawingml/2006/picture">
                                    <pic:nvPicPr>
                                      <pic:cNvPr id="99"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3B1B07F3" w14:textId="77777777" w:rsidR="003B6EAC" w:rsidRDefault="003B6EAC">
                        <w:pPr>
                          <w:pStyle w:val="EmptyCellLayoutStyle"/>
                          <w:spacing w:after="0" w:line="240" w:lineRule="auto"/>
                        </w:pPr>
                      </w:p>
                    </w:tc>
                    <w:tc>
                      <w:tcPr>
                        <w:tcW w:w="4725" w:type="dxa"/>
                      </w:tcPr>
                      <w:p w14:paraId="170CC5AE" w14:textId="77777777" w:rsidR="003B6EAC" w:rsidRDefault="003B6EAC">
                        <w:pPr>
                          <w:pStyle w:val="EmptyCellLayoutStyle"/>
                          <w:spacing w:after="0" w:line="240" w:lineRule="auto"/>
                        </w:pPr>
                      </w:p>
                    </w:tc>
                    <w:tc>
                      <w:tcPr>
                        <w:tcW w:w="4804" w:type="dxa"/>
                      </w:tcPr>
                      <w:p w14:paraId="600853DD" w14:textId="77777777" w:rsidR="003B6EAC" w:rsidRDefault="003B6EAC">
                        <w:pPr>
                          <w:pStyle w:val="EmptyCellLayoutStyle"/>
                          <w:spacing w:after="0" w:line="240" w:lineRule="auto"/>
                        </w:pPr>
                      </w:p>
                    </w:tc>
                  </w:tr>
                  <w:tr w:rsidR="003B6EAC" w14:paraId="4EF4A26C" w14:textId="77777777">
                    <w:trPr>
                      <w:trHeight w:val="601"/>
                    </w:trPr>
                    <w:tc>
                      <w:tcPr>
                        <w:tcW w:w="1095" w:type="dxa"/>
                        <w:vMerge/>
                      </w:tcPr>
                      <w:p w14:paraId="49673DA3" w14:textId="77777777" w:rsidR="003B6EAC" w:rsidRDefault="003B6EAC">
                        <w:pPr>
                          <w:pStyle w:val="EmptyCellLayoutStyle"/>
                          <w:spacing w:after="0" w:line="240" w:lineRule="auto"/>
                        </w:pPr>
                      </w:p>
                    </w:tc>
                    <w:tc>
                      <w:tcPr>
                        <w:tcW w:w="90" w:type="dxa"/>
                      </w:tcPr>
                      <w:p w14:paraId="18B477B3" w14:textId="77777777" w:rsidR="003B6EAC" w:rsidRDefault="003B6EAC">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3B6EAC" w14:paraId="42BB0EB7"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E60CD91" w14:textId="77777777" w:rsidR="003B6EAC" w:rsidRDefault="007D4B46">
                              <w:pPr>
                                <w:spacing w:after="0" w:line="240" w:lineRule="auto"/>
                              </w:pPr>
                              <w:r>
                                <w:rPr>
                                  <w:rFonts w:ascii="Calibri" w:eastAsia="Calibri" w:hAnsi="Calibri"/>
                                  <w:b/>
                                  <w:color w:val="000000"/>
                                  <w:sz w:val="24"/>
                                </w:rPr>
                                <w:t>Activity Consultation and Collaboration</w:t>
                              </w:r>
                            </w:p>
                          </w:tc>
                        </w:tr>
                      </w:tbl>
                      <w:p w14:paraId="1D30508F" w14:textId="77777777" w:rsidR="003B6EAC" w:rsidRDefault="003B6EAC">
                        <w:pPr>
                          <w:spacing w:after="0" w:line="240" w:lineRule="auto"/>
                        </w:pPr>
                      </w:p>
                    </w:tc>
                    <w:tc>
                      <w:tcPr>
                        <w:tcW w:w="4804" w:type="dxa"/>
                      </w:tcPr>
                      <w:p w14:paraId="618F3BC3" w14:textId="77777777" w:rsidR="003B6EAC" w:rsidRDefault="003B6EAC">
                        <w:pPr>
                          <w:pStyle w:val="EmptyCellLayoutStyle"/>
                          <w:spacing w:after="0" w:line="240" w:lineRule="auto"/>
                        </w:pPr>
                      </w:p>
                    </w:tc>
                  </w:tr>
                </w:tbl>
                <w:p w14:paraId="1A07E95F" w14:textId="77777777" w:rsidR="003B6EAC" w:rsidRDefault="003B6EAC">
                  <w:pPr>
                    <w:spacing w:after="0" w:line="240" w:lineRule="auto"/>
                  </w:pPr>
                </w:p>
              </w:tc>
            </w:tr>
            <w:tr w:rsidR="003B6EAC" w14:paraId="236ED401" w14:textId="77777777">
              <w:trPr>
                <w:trHeight w:val="282"/>
              </w:trPr>
              <w:tc>
                <w:tcPr>
                  <w:tcW w:w="10714" w:type="dxa"/>
                  <w:tcBorders>
                    <w:top w:val="nil"/>
                    <w:left w:val="nil"/>
                    <w:bottom w:val="nil"/>
                    <w:right w:val="nil"/>
                  </w:tcBorders>
                  <w:tcMar>
                    <w:top w:w="39" w:type="dxa"/>
                    <w:left w:w="39" w:type="dxa"/>
                    <w:bottom w:w="39" w:type="dxa"/>
                    <w:right w:w="39" w:type="dxa"/>
                  </w:tcMar>
                </w:tcPr>
                <w:p w14:paraId="11F29C9C" w14:textId="77777777" w:rsidR="003B6EAC" w:rsidRDefault="003B6EAC">
                  <w:pPr>
                    <w:spacing w:after="0" w:line="240" w:lineRule="auto"/>
                  </w:pPr>
                </w:p>
              </w:tc>
            </w:tr>
            <w:tr w:rsidR="003B6EAC" w14:paraId="2CE315BD" w14:textId="77777777">
              <w:trPr>
                <w:trHeight w:val="262"/>
              </w:trPr>
              <w:tc>
                <w:tcPr>
                  <w:tcW w:w="10714" w:type="dxa"/>
                  <w:tcBorders>
                    <w:top w:val="nil"/>
                    <w:left w:val="nil"/>
                    <w:bottom w:val="nil"/>
                    <w:right w:val="nil"/>
                  </w:tcBorders>
                  <w:tcMar>
                    <w:top w:w="39" w:type="dxa"/>
                    <w:left w:w="39" w:type="dxa"/>
                    <w:bottom w:w="39" w:type="dxa"/>
                    <w:right w:w="39" w:type="dxa"/>
                  </w:tcMar>
                </w:tcPr>
                <w:p w14:paraId="6DC80134" w14:textId="77777777" w:rsidR="003B6EAC" w:rsidRDefault="007D4B46">
                  <w:pPr>
                    <w:spacing w:after="0" w:line="240" w:lineRule="auto"/>
                  </w:pPr>
                  <w:r>
                    <w:rPr>
                      <w:rFonts w:ascii="Calibri" w:eastAsia="Calibri" w:hAnsi="Calibri"/>
                      <w:b/>
                      <w:color w:val="000000"/>
                    </w:rPr>
                    <w:t xml:space="preserve">Consultation </w:t>
                  </w:r>
                </w:p>
              </w:tc>
            </w:tr>
            <w:tr w:rsidR="003B6EAC" w14:paraId="2153284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EC5B23A" w14:textId="77777777" w:rsidR="003B6EAC" w:rsidRDefault="007D4B46">
                  <w:pPr>
                    <w:spacing w:after="0" w:line="240" w:lineRule="auto"/>
                  </w:pPr>
                  <w:r>
                    <w:rPr>
                      <w:rFonts w:ascii="Calibri" w:eastAsia="Calibri" w:hAnsi="Calibri"/>
                      <w:color w:val="000000"/>
                    </w:rPr>
                    <w:t xml:space="preserve">Formal consultations were held with two (2) Assistance with Care and Housing Providers (ACH) and nine (9) Organisational Providers, three (3) Community Groups and responses were collected from members of both the (9) Clinical and Community Advisory Councils.  </w:t>
                  </w:r>
                  <w:r>
                    <w:rPr>
                      <w:rFonts w:ascii="Calibri" w:eastAsia="Calibri" w:hAnsi="Calibri"/>
                      <w:color w:val="000000"/>
                    </w:rPr>
                    <w:br/>
                    <w:t xml:space="preserve">Provider feedback (ACH and Organisational) was gathered in a two-part process including the initial distribution of a custom subset of questions in online survey format and a follow up interview to clarify context, nuance and gather anecdotal feedback more informally.   </w:t>
                  </w:r>
                  <w:r>
                    <w:rPr>
                      <w:rFonts w:ascii="Calibri" w:eastAsia="Calibri" w:hAnsi="Calibri"/>
                      <w:color w:val="000000"/>
                    </w:rPr>
                    <w:br/>
                  </w:r>
                  <w:r>
                    <w:rPr>
                      <w:rFonts w:ascii="Calibri" w:eastAsia="Calibri" w:hAnsi="Calibri"/>
                      <w:color w:val="000000"/>
                    </w:rPr>
                    <w:br/>
                    <w:t xml:space="preserve">Community consultations were conducted with existing community groups in a face-to-face format in various locations in our </w:t>
                  </w:r>
                  <w:r>
                    <w:rPr>
                      <w:rFonts w:ascii="Calibri" w:eastAsia="Calibri" w:hAnsi="Calibri"/>
                      <w:color w:val="000000"/>
                    </w:rPr>
                    <w:lastRenderedPageBreak/>
                    <w:t xml:space="preserve">region, varied in contact length (30min-1 hour) with ~30 attendees, adequate sex and age distribution and some target population self-identification across the sessions.   </w:t>
                  </w:r>
                  <w:r>
                    <w:rPr>
                      <w:rFonts w:ascii="Calibri" w:eastAsia="Calibri" w:hAnsi="Calibri"/>
                      <w:color w:val="000000"/>
                    </w:rPr>
                    <w:br/>
                    <w:t xml:space="preserve"> </w:t>
                  </w:r>
                  <w:r>
                    <w:rPr>
                      <w:rFonts w:ascii="Calibri" w:eastAsia="Calibri" w:hAnsi="Calibri"/>
                      <w:color w:val="000000"/>
                    </w:rPr>
                    <w:br/>
                    <w:t xml:space="preserve">Lastly, a custom subset of questions in an online survey format were distributed to members of the clinical and community councils with appropriate branching in each. </w:t>
                  </w:r>
                  <w:r>
                    <w:rPr>
                      <w:rFonts w:ascii="Calibri" w:eastAsia="Calibri" w:hAnsi="Calibri"/>
                      <w:color w:val="000000"/>
                    </w:rPr>
                    <w:br/>
                  </w:r>
                  <w:r>
                    <w:rPr>
                      <w:rFonts w:ascii="Calibri" w:eastAsia="Calibri" w:hAnsi="Calibri"/>
                      <w:color w:val="000000"/>
                    </w:rPr>
                    <w:br/>
                    <w:t xml:space="preserve">In total ~18 hours of consultation feedback were collected, coded and analysed for this report using the Qualitative Analysis Software ‘NVIVO’.   </w:t>
                  </w:r>
                  <w:r>
                    <w:rPr>
                      <w:rFonts w:ascii="Calibri" w:eastAsia="Calibri" w:hAnsi="Calibri"/>
                      <w:color w:val="000000"/>
                    </w:rPr>
                    <w:br/>
                  </w:r>
                  <w:r>
                    <w:rPr>
                      <w:rFonts w:ascii="Calibri" w:eastAsia="Calibri" w:hAnsi="Calibri"/>
                      <w:color w:val="000000"/>
                    </w:rPr>
                    <w:br/>
                    <w:t xml:space="preserve"> Other Stakeholders Engaged during the process include:</w:t>
                  </w:r>
                  <w:r>
                    <w:rPr>
                      <w:rFonts w:ascii="Calibri" w:eastAsia="Calibri" w:hAnsi="Calibri"/>
                      <w:color w:val="000000"/>
                    </w:rPr>
                    <w:br/>
                  </w:r>
                  <w:r>
                    <w:rPr>
                      <w:rFonts w:ascii="Calibri" w:eastAsia="Calibri" w:hAnsi="Calibri"/>
                      <w:color w:val="000000"/>
                    </w:rPr>
                    <w:br/>
                    <w:t xml:space="preserve">- Assistance with Care and Housing providers </w:t>
                  </w:r>
                  <w:r>
                    <w:rPr>
                      <w:rFonts w:ascii="Calibri" w:eastAsia="Calibri" w:hAnsi="Calibri"/>
                      <w:color w:val="000000"/>
                    </w:rPr>
                    <w:br/>
                    <w:t xml:space="preserve">- Service providers working with the care finder target audiences </w:t>
                  </w:r>
                  <w:r>
                    <w:rPr>
                      <w:rFonts w:ascii="Calibri" w:eastAsia="Calibri" w:hAnsi="Calibri"/>
                      <w:color w:val="000000"/>
                    </w:rPr>
                    <w:br/>
                    <w:t xml:space="preserve">- Aged care providers  </w:t>
                  </w:r>
                  <w:r>
                    <w:rPr>
                      <w:rFonts w:ascii="Calibri" w:eastAsia="Calibri" w:hAnsi="Calibri"/>
                      <w:color w:val="000000"/>
                    </w:rPr>
                    <w:br/>
                    <w:t xml:space="preserve">- Organisations delivering COTA aged care navigator trials  </w:t>
                  </w:r>
                  <w:r>
                    <w:rPr>
                      <w:rFonts w:ascii="Calibri" w:eastAsia="Calibri" w:hAnsi="Calibri"/>
                      <w:color w:val="000000"/>
                    </w:rPr>
                    <w:br/>
                    <w:t xml:space="preserve">- Organisations with an interest in supporting and engaging older people  </w:t>
                  </w:r>
                  <w:r>
                    <w:rPr>
                      <w:rFonts w:ascii="Calibri" w:eastAsia="Calibri" w:hAnsi="Calibri"/>
                      <w:color w:val="000000"/>
                    </w:rPr>
                    <w:br/>
                    <w:t xml:space="preserve">- Primary care providers </w:t>
                  </w:r>
                  <w:r>
                    <w:rPr>
                      <w:rFonts w:ascii="Calibri" w:eastAsia="Calibri" w:hAnsi="Calibri"/>
                      <w:color w:val="000000"/>
                    </w:rPr>
                    <w:br/>
                    <w:t xml:space="preserve">- Brisbane South PHN Clinical and Community Advisory Councils </w:t>
                  </w:r>
                  <w:r>
                    <w:rPr>
                      <w:rFonts w:ascii="Calibri" w:eastAsia="Calibri" w:hAnsi="Calibri"/>
                      <w:color w:val="000000"/>
                    </w:rPr>
                    <w:br/>
                    <w:t xml:space="preserve">- Community groups </w:t>
                  </w:r>
                  <w:r>
                    <w:rPr>
                      <w:rFonts w:ascii="Calibri" w:eastAsia="Calibri" w:hAnsi="Calibri"/>
                      <w:color w:val="000000"/>
                    </w:rPr>
                    <w:br/>
                    <w:t>- Other PHNs in the Cooperative</w:t>
                  </w:r>
                </w:p>
              </w:tc>
            </w:tr>
            <w:tr w:rsidR="003B6EAC" w14:paraId="2894354B" w14:textId="77777777">
              <w:trPr>
                <w:trHeight w:val="262"/>
              </w:trPr>
              <w:tc>
                <w:tcPr>
                  <w:tcW w:w="10714" w:type="dxa"/>
                  <w:tcBorders>
                    <w:top w:val="nil"/>
                    <w:left w:val="nil"/>
                    <w:bottom w:val="nil"/>
                    <w:right w:val="nil"/>
                  </w:tcBorders>
                  <w:tcMar>
                    <w:top w:w="39" w:type="dxa"/>
                    <w:left w:w="39" w:type="dxa"/>
                    <w:bottom w:w="39" w:type="dxa"/>
                    <w:right w:w="39" w:type="dxa"/>
                  </w:tcMar>
                </w:tcPr>
                <w:p w14:paraId="0E3BD62D" w14:textId="77777777" w:rsidR="003B6EAC" w:rsidRDefault="007D4B46">
                  <w:pPr>
                    <w:spacing w:after="0" w:line="240" w:lineRule="auto"/>
                  </w:pPr>
                  <w:r>
                    <w:rPr>
                      <w:rFonts w:ascii="Calibri" w:eastAsia="Calibri" w:hAnsi="Calibri"/>
                      <w:b/>
                      <w:color w:val="000000"/>
                    </w:rPr>
                    <w:lastRenderedPageBreak/>
                    <w:t xml:space="preserve">Collaboration </w:t>
                  </w:r>
                </w:p>
              </w:tc>
            </w:tr>
            <w:tr w:rsidR="003B6EAC" w14:paraId="58FE128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8CD59E2" w14:textId="77777777" w:rsidR="003B6EAC" w:rsidRDefault="007D4B46">
                  <w:pPr>
                    <w:spacing w:after="0" w:line="240" w:lineRule="auto"/>
                  </w:pPr>
                  <w:r>
                    <w:rPr>
                      <w:rFonts w:ascii="Calibri" w:eastAsia="Calibri" w:hAnsi="Calibri"/>
                      <w:color w:val="000000"/>
                    </w:rPr>
                    <w:t xml:space="preserve">Key partners will be identified through the supplementary needs assessment due by 31 Aug 22 – with a key focus on identifying opportunities to enhance integration between health, aged care and other systems.  </w:t>
                  </w:r>
                  <w:r>
                    <w:rPr>
                      <w:rFonts w:ascii="Calibri" w:eastAsia="Calibri" w:hAnsi="Calibri"/>
                      <w:color w:val="000000"/>
                    </w:rPr>
                    <w:br/>
                    <w:t>It is anticipated that collaboration will be critical throughout the program design, commissioning and delivery of services, including key stakeholders and other PHNs.</w:t>
                  </w:r>
                </w:p>
              </w:tc>
            </w:tr>
            <w:tr w:rsidR="003B6EAC" w14:paraId="704AA8E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61AE186" w14:textId="77777777" w:rsidR="003B6EAC" w:rsidRDefault="003B6EAC">
                  <w:pPr>
                    <w:spacing w:after="0" w:line="240" w:lineRule="auto"/>
                  </w:pPr>
                </w:p>
              </w:tc>
            </w:tr>
            <w:tr w:rsidR="003B6EAC" w14:paraId="1EB0EF34" w14:textId="77777777">
              <w:trPr>
                <w:trHeight w:val="282"/>
              </w:trPr>
              <w:tc>
                <w:tcPr>
                  <w:tcW w:w="10714" w:type="dxa"/>
                  <w:tcBorders>
                    <w:top w:val="nil"/>
                    <w:left w:val="nil"/>
                    <w:bottom w:val="nil"/>
                    <w:right w:val="nil"/>
                  </w:tcBorders>
                  <w:tcMar>
                    <w:top w:w="39" w:type="dxa"/>
                    <w:left w:w="39" w:type="dxa"/>
                    <w:bottom w:w="39" w:type="dxa"/>
                    <w:right w:w="39" w:type="dxa"/>
                  </w:tcMar>
                </w:tcPr>
                <w:p w14:paraId="7B3E4383" w14:textId="77777777" w:rsidR="003B6EAC" w:rsidRDefault="003B6EAC">
                  <w:pPr>
                    <w:spacing w:after="0" w:line="240" w:lineRule="auto"/>
                  </w:pPr>
                </w:p>
              </w:tc>
            </w:tr>
            <w:tr w:rsidR="003B6EAC" w14:paraId="5FD708C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3B6EAC" w14:paraId="3660C04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4D5660D" w14:textId="77777777" w:rsidR="003B6EAC" w:rsidRDefault="007D4B46">
                        <w:pPr>
                          <w:spacing w:after="0" w:line="240" w:lineRule="auto"/>
                        </w:pPr>
                        <w:r>
                          <w:rPr>
                            <w:noProof/>
                          </w:rPr>
                          <w:drawing>
                            <wp:inline distT="0" distB="0" distL="0" distR="0" wp14:anchorId="35D7DC92" wp14:editId="35359A37">
                              <wp:extent cx="615003" cy="384377"/>
                              <wp:effectExtent l="0" t="0" r="0" b="0"/>
                              <wp:docPr id="100" name="img8.png"/>
                              <wp:cNvGraphicFramePr/>
                              <a:graphic xmlns:a="http://schemas.openxmlformats.org/drawingml/2006/main">
                                <a:graphicData uri="http://schemas.openxmlformats.org/drawingml/2006/picture">
                                  <pic:pic xmlns:pic="http://schemas.openxmlformats.org/drawingml/2006/picture">
                                    <pic:nvPicPr>
                                      <pic:cNvPr id="101"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09B8B121" w14:textId="77777777" w:rsidR="003B6EAC" w:rsidRDefault="003B6EAC">
                        <w:pPr>
                          <w:pStyle w:val="EmptyCellLayoutStyle"/>
                          <w:spacing w:after="0" w:line="240" w:lineRule="auto"/>
                        </w:pPr>
                      </w:p>
                    </w:tc>
                    <w:tc>
                      <w:tcPr>
                        <w:tcW w:w="4725" w:type="dxa"/>
                      </w:tcPr>
                      <w:p w14:paraId="0D6FFF81" w14:textId="77777777" w:rsidR="003B6EAC" w:rsidRDefault="003B6EAC">
                        <w:pPr>
                          <w:pStyle w:val="EmptyCellLayoutStyle"/>
                          <w:spacing w:after="0" w:line="240" w:lineRule="auto"/>
                        </w:pPr>
                      </w:p>
                    </w:tc>
                    <w:tc>
                      <w:tcPr>
                        <w:tcW w:w="4804" w:type="dxa"/>
                      </w:tcPr>
                      <w:p w14:paraId="1CA9BA67" w14:textId="77777777" w:rsidR="003B6EAC" w:rsidRDefault="003B6EAC">
                        <w:pPr>
                          <w:pStyle w:val="EmptyCellLayoutStyle"/>
                          <w:spacing w:after="0" w:line="240" w:lineRule="auto"/>
                        </w:pPr>
                      </w:p>
                    </w:tc>
                  </w:tr>
                  <w:tr w:rsidR="003B6EAC" w14:paraId="58805B80" w14:textId="77777777">
                    <w:trPr>
                      <w:trHeight w:val="601"/>
                    </w:trPr>
                    <w:tc>
                      <w:tcPr>
                        <w:tcW w:w="1095" w:type="dxa"/>
                        <w:vMerge/>
                      </w:tcPr>
                      <w:p w14:paraId="38BD7335" w14:textId="77777777" w:rsidR="003B6EAC" w:rsidRDefault="003B6EAC">
                        <w:pPr>
                          <w:pStyle w:val="EmptyCellLayoutStyle"/>
                          <w:spacing w:after="0" w:line="240" w:lineRule="auto"/>
                        </w:pPr>
                      </w:p>
                    </w:tc>
                    <w:tc>
                      <w:tcPr>
                        <w:tcW w:w="90" w:type="dxa"/>
                      </w:tcPr>
                      <w:p w14:paraId="56F9850E" w14:textId="77777777" w:rsidR="003B6EAC" w:rsidRDefault="003B6EAC">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3B6EAC" w14:paraId="64B000BE"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D724AE5" w14:textId="77777777" w:rsidR="003B6EAC" w:rsidRDefault="007D4B46">
                              <w:pPr>
                                <w:spacing w:after="0" w:line="240" w:lineRule="auto"/>
                              </w:pPr>
                              <w:r>
                                <w:rPr>
                                  <w:rFonts w:ascii="Calibri" w:eastAsia="Calibri" w:hAnsi="Calibri"/>
                                  <w:b/>
                                  <w:color w:val="000000"/>
                                  <w:sz w:val="24"/>
                                </w:rPr>
                                <w:t>Activity Milestone Details/Duration</w:t>
                              </w:r>
                            </w:p>
                          </w:tc>
                        </w:tr>
                      </w:tbl>
                      <w:p w14:paraId="4F1952C9" w14:textId="77777777" w:rsidR="003B6EAC" w:rsidRDefault="003B6EAC">
                        <w:pPr>
                          <w:spacing w:after="0" w:line="240" w:lineRule="auto"/>
                        </w:pPr>
                      </w:p>
                    </w:tc>
                    <w:tc>
                      <w:tcPr>
                        <w:tcW w:w="4804" w:type="dxa"/>
                      </w:tcPr>
                      <w:p w14:paraId="1989DA17" w14:textId="77777777" w:rsidR="003B6EAC" w:rsidRDefault="003B6EAC">
                        <w:pPr>
                          <w:pStyle w:val="EmptyCellLayoutStyle"/>
                          <w:spacing w:after="0" w:line="240" w:lineRule="auto"/>
                        </w:pPr>
                      </w:p>
                    </w:tc>
                  </w:tr>
                </w:tbl>
                <w:p w14:paraId="4F4331B7" w14:textId="77777777" w:rsidR="003B6EAC" w:rsidRDefault="003B6EAC">
                  <w:pPr>
                    <w:spacing w:after="0" w:line="240" w:lineRule="auto"/>
                  </w:pPr>
                </w:p>
              </w:tc>
            </w:tr>
            <w:tr w:rsidR="003B6EAC" w14:paraId="265BEFAD" w14:textId="77777777">
              <w:trPr>
                <w:trHeight w:val="282"/>
              </w:trPr>
              <w:tc>
                <w:tcPr>
                  <w:tcW w:w="10714" w:type="dxa"/>
                  <w:tcBorders>
                    <w:top w:val="nil"/>
                    <w:left w:val="nil"/>
                    <w:bottom w:val="nil"/>
                    <w:right w:val="nil"/>
                  </w:tcBorders>
                  <w:tcMar>
                    <w:top w:w="39" w:type="dxa"/>
                    <w:left w:w="39" w:type="dxa"/>
                    <w:bottom w:w="39" w:type="dxa"/>
                    <w:right w:w="39" w:type="dxa"/>
                  </w:tcMar>
                </w:tcPr>
                <w:p w14:paraId="5777B4B2" w14:textId="77777777" w:rsidR="003B6EAC" w:rsidRDefault="003B6EAC">
                  <w:pPr>
                    <w:spacing w:after="0" w:line="240" w:lineRule="auto"/>
                  </w:pPr>
                </w:p>
              </w:tc>
            </w:tr>
            <w:tr w:rsidR="003B6EAC" w14:paraId="045A739E" w14:textId="77777777">
              <w:trPr>
                <w:trHeight w:val="262"/>
              </w:trPr>
              <w:tc>
                <w:tcPr>
                  <w:tcW w:w="10714" w:type="dxa"/>
                  <w:tcBorders>
                    <w:top w:val="nil"/>
                    <w:left w:val="nil"/>
                    <w:bottom w:val="nil"/>
                    <w:right w:val="nil"/>
                  </w:tcBorders>
                  <w:tcMar>
                    <w:top w:w="39" w:type="dxa"/>
                    <w:left w:w="39" w:type="dxa"/>
                    <w:bottom w:w="39" w:type="dxa"/>
                    <w:right w:w="39" w:type="dxa"/>
                  </w:tcMar>
                </w:tcPr>
                <w:p w14:paraId="30067F9D" w14:textId="77777777" w:rsidR="003B6EAC" w:rsidRDefault="007D4B46">
                  <w:pPr>
                    <w:spacing w:after="0" w:line="240" w:lineRule="auto"/>
                  </w:pPr>
                  <w:r>
                    <w:rPr>
                      <w:rFonts w:ascii="Calibri" w:eastAsia="Calibri" w:hAnsi="Calibri"/>
                      <w:b/>
                      <w:color w:val="000000"/>
                    </w:rPr>
                    <w:t xml:space="preserve">Activity Start Date </w:t>
                  </w:r>
                </w:p>
              </w:tc>
            </w:tr>
            <w:tr w:rsidR="003B6EAC" w14:paraId="5EB2B57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D12361D" w14:textId="77777777" w:rsidR="003B6EAC" w:rsidRDefault="007D4B46">
                  <w:pPr>
                    <w:spacing w:after="0" w:line="240" w:lineRule="auto"/>
                  </w:pPr>
                  <w:r>
                    <w:rPr>
                      <w:rFonts w:ascii="Calibri" w:eastAsia="Calibri" w:hAnsi="Calibri"/>
                      <w:color w:val="000000"/>
                    </w:rPr>
                    <w:t>30/06/2022</w:t>
                  </w:r>
                </w:p>
              </w:tc>
            </w:tr>
            <w:tr w:rsidR="003B6EAC" w14:paraId="66F28980" w14:textId="77777777">
              <w:trPr>
                <w:trHeight w:val="262"/>
              </w:trPr>
              <w:tc>
                <w:tcPr>
                  <w:tcW w:w="10714" w:type="dxa"/>
                  <w:tcBorders>
                    <w:top w:val="nil"/>
                    <w:left w:val="nil"/>
                    <w:bottom w:val="nil"/>
                    <w:right w:val="nil"/>
                  </w:tcBorders>
                  <w:tcMar>
                    <w:top w:w="39" w:type="dxa"/>
                    <w:left w:w="39" w:type="dxa"/>
                    <w:bottom w:w="39" w:type="dxa"/>
                    <w:right w:w="39" w:type="dxa"/>
                  </w:tcMar>
                </w:tcPr>
                <w:p w14:paraId="08E8D2FA" w14:textId="77777777" w:rsidR="003B6EAC" w:rsidRDefault="007D4B46">
                  <w:pPr>
                    <w:spacing w:after="0" w:line="240" w:lineRule="auto"/>
                  </w:pPr>
                  <w:r>
                    <w:rPr>
                      <w:rFonts w:ascii="Calibri" w:eastAsia="Calibri" w:hAnsi="Calibri"/>
                      <w:b/>
                      <w:color w:val="000000"/>
                    </w:rPr>
                    <w:t xml:space="preserve">Activity End Date </w:t>
                  </w:r>
                </w:p>
              </w:tc>
            </w:tr>
            <w:tr w:rsidR="003B6EAC" w14:paraId="5299079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191D4B0" w14:textId="77777777" w:rsidR="003B6EAC" w:rsidRDefault="007D4B46">
                  <w:pPr>
                    <w:spacing w:after="0" w:line="240" w:lineRule="auto"/>
                  </w:pPr>
                  <w:r>
                    <w:rPr>
                      <w:rFonts w:ascii="Calibri" w:eastAsia="Calibri" w:hAnsi="Calibri"/>
                      <w:color w:val="000000"/>
                    </w:rPr>
                    <w:t>29/09/2025</w:t>
                  </w:r>
                </w:p>
              </w:tc>
            </w:tr>
            <w:tr w:rsidR="003B6EAC" w14:paraId="135D475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214646B" w14:textId="77777777" w:rsidR="003B6EAC" w:rsidRDefault="003B6EAC">
                  <w:pPr>
                    <w:spacing w:after="0" w:line="240" w:lineRule="auto"/>
                  </w:pPr>
                </w:p>
              </w:tc>
            </w:tr>
            <w:tr w:rsidR="003B6EAC" w14:paraId="5C45935E" w14:textId="77777777">
              <w:trPr>
                <w:trHeight w:val="282"/>
              </w:trPr>
              <w:tc>
                <w:tcPr>
                  <w:tcW w:w="10714" w:type="dxa"/>
                  <w:tcBorders>
                    <w:top w:val="nil"/>
                    <w:left w:val="nil"/>
                    <w:bottom w:val="nil"/>
                    <w:right w:val="nil"/>
                  </w:tcBorders>
                  <w:tcMar>
                    <w:top w:w="39" w:type="dxa"/>
                    <w:left w:w="39" w:type="dxa"/>
                    <w:bottom w:w="39" w:type="dxa"/>
                    <w:right w:w="39" w:type="dxa"/>
                  </w:tcMar>
                </w:tcPr>
                <w:p w14:paraId="7C86D926" w14:textId="77777777" w:rsidR="003B6EAC" w:rsidRDefault="003B6EAC">
                  <w:pPr>
                    <w:spacing w:after="0" w:line="240" w:lineRule="auto"/>
                  </w:pPr>
                </w:p>
              </w:tc>
            </w:tr>
            <w:tr w:rsidR="003B6EAC" w14:paraId="7D607F2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95"/>
                    <w:gridCol w:w="90"/>
                    <w:gridCol w:w="4725"/>
                    <w:gridCol w:w="4804"/>
                  </w:tblGrid>
                  <w:tr w:rsidR="003B6EAC" w14:paraId="24B43D2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433740F" w14:textId="77777777" w:rsidR="003B6EAC" w:rsidRDefault="007D4B46">
                        <w:pPr>
                          <w:spacing w:after="0" w:line="240" w:lineRule="auto"/>
                        </w:pPr>
                        <w:r>
                          <w:rPr>
                            <w:noProof/>
                          </w:rPr>
                          <w:drawing>
                            <wp:inline distT="0" distB="0" distL="0" distR="0" wp14:anchorId="646A0D44" wp14:editId="538BC903">
                              <wp:extent cx="615003" cy="384377"/>
                              <wp:effectExtent l="0" t="0" r="0" b="0"/>
                              <wp:docPr id="102" name="img9.png"/>
                              <wp:cNvGraphicFramePr/>
                              <a:graphic xmlns:a="http://schemas.openxmlformats.org/drawingml/2006/main">
                                <a:graphicData uri="http://schemas.openxmlformats.org/drawingml/2006/picture">
                                  <pic:pic xmlns:pic="http://schemas.openxmlformats.org/drawingml/2006/picture">
                                    <pic:nvPicPr>
                                      <pic:cNvPr id="103"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74F84767" w14:textId="77777777" w:rsidR="003B6EAC" w:rsidRDefault="003B6EAC">
                        <w:pPr>
                          <w:pStyle w:val="EmptyCellLayoutStyle"/>
                          <w:spacing w:after="0" w:line="240" w:lineRule="auto"/>
                        </w:pPr>
                      </w:p>
                    </w:tc>
                    <w:tc>
                      <w:tcPr>
                        <w:tcW w:w="4725" w:type="dxa"/>
                      </w:tcPr>
                      <w:p w14:paraId="73D8203E" w14:textId="77777777" w:rsidR="003B6EAC" w:rsidRDefault="003B6EAC">
                        <w:pPr>
                          <w:pStyle w:val="EmptyCellLayoutStyle"/>
                          <w:spacing w:after="0" w:line="240" w:lineRule="auto"/>
                        </w:pPr>
                      </w:p>
                    </w:tc>
                    <w:tc>
                      <w:tcPr>
                        <w:tcW w:w="4804" w:type="dxa"/>
                      </w:tcPr>
                      <w:p w14:paraId="4559E508" w14:textId="77777777" w:rsidR="003B6EAC" w:rsidRDefault="003B6EAC">
                        <w:pPr>
                          <w:pStyle w:val="EmptyCellLayoutStyle"/>
                          <w:spacing w:after="0" w:line="240" w:lineRule="auto"/>
                        </w:pPr>
                      </w:p>
                    </w:tc>
                  </w:tr>
                  <w:tr w:rsidR="003B6EAC" w14:paraId="19C9C7B1" w14:textId="77777777">
                    <w:trPr>
                      <w:trHeight w:val="601"/>
                    </w:trPr>
                    <w:tc>
                      <w:tcPr>
                        <w:tcW w:w="1095" w:type="dxa"/>
                        <w:vMerge/>
                      </w:tcPr>
                      <w:p w14:paraId="319A9B18" w14:textId="77777777" w:rsidR="003B6EAC" w:rsidRDefault="003B6EAC">
                        <w:pPr>
                          <w:pStyle w:val="EmptyCellLayoutStyle"/>
                          <w:spacing w:after="0" w:line="240" w:lineRule="auto"/>
                        </w:pPr>
                      </w:p>
                    </w:tc>
                    <w:tc>
                      <w:tcPr>
                        <w:tcW w:w="90" w:type="dxa"/>
                      </w:tcPr>
                      <w:p w14:paraId="133CBBB7" w14:textId="77777777" w:rsidR="003B6EAC" w:rsidRDefault="003B6EAC">
                        <w:pPr>
                          <w:pStyle w:val="EmptyCellLayoutStyle"/>
                          <w:spacing w:after="0" w:line="240" w:lineRule="auto"/>
                        </w:pPr>
                      </w:p>
                    </w:tc>
                    <w:tc>
                      <w:tcPr>
                        <w:tcW w:w="4725" w:type="dxa"/>
                      </w:tcPr>
                      <w:tbl>
                        <w:tblPr>
                          <w:tblW w:w="0" w:type="auto"/>
                          <w:tblCellMar>
                            <w:left w:w="0" w:type="dxa"/>
                            <w:right w:w="0" w:type="dxa"/>
                          </w:tblCellMar>
                          <w:tblLook w:val="0000" w:firstRow="0" w:lastRow="0" w:firstColumn="0" w:lastColumn="0" w:noHBand="0" w:noVBand="0"/>
                        </w:tblPr>
                        <w:tblGrid>
                          <w:gridCol w:w="4725"/>
                        </w:tblGrid>
                        <w:tr w:rsidR="003B6EAC" w14:paraId="66ABD5A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BFA26B6" w14:textId="77777777" w:rsidR="003B6EAC" w:rsidRDefault="007D4B46">
                              <w:pPr>
                                <w:spacing w:after="0" w:line="240" w:lineRule="auto"/>
                              </w:pPr>
                              <w:r>
                                <w:rPr>
                                  <w:rFonts w:ascii="Calibri" w:eastAsia="Calibri" w:hAnsi="Calibri"/>
                                  <w:b/>
                                  <w:color w:val="000000"/>
                                  <w:sz w:val="24"/>
                                </w:rPr>
                                <w:t>Activity Commissioning</w:t>
                              </w:r>
                            </w:p>
                          </w:tc>
                        </w:tr>
                      </w:tbl>
                      <w:p w14:paraId="69314B93" w14:textId="77777777" w:rsidR="003B6EAC" w:rsidRDefault="003B6EAC">
                        <w:pPr>
                          <w:spacing w:after="0" w:line="240" w:lineRule="auto"/>
                        </w:pPr>
                      </w:p>
                    </w:tc>
                    <w:tc>
                      <w:tcPr>
                        <w:tcW w:w="4804" w:type="dxa"/>
                      </w:tcPr>
                      <w:p w14:paraId="232D3EAA" w14:textId="77777777" w:rsidR="003B6EAC" w:rsidRDefault="003B6EAC">
                        <w:pPr>
                          <w:pStyle w:val="EmptyCellLayoutStyle"/>
                          <w:spacing w:after="0" w:line="240" w:lineRule="auto"/>
                        </w:pPr>
                      </w:p>
                    </w:tc>
                  </w:tr>
                </w:tbl>
                <w:p w14:paraId="6CFE9329" w14:textId="77777777" w:rsidR="003B6EAC" w:rsidRDefault="003B6EAC">
                  <w:pPr>
                    <w:spacing w:after="0" w:line="240" w:lineRule="auto"/>
                  </w:pPr>
                </w:p>
              </w:tc>
            </w:tr>
            <w:tr w:rsidR="003B6EAC" w14:paraId="0C28323D" w14:textId="77777777">
              <w:trPr>
                <w:trHeight w:val="282"/>
              </w:trPr>
              <w:tc>
                <w:tcPr>
                  <w:tcW w:w="10714" w:type="dxa"/>
                  <w:tcBorders>
                    <w:top w:val="nil"/>
                    <w:left w:val="nil"/>
                    <w:bottom w:val="nil"/>
                    <w:right w:val="nil"/>
                  </w:tcBorders>
                  <w:tcMar>
                    <w:top w:w="39" w:type="dxa"/>
                    <w:left w:w="39" w:type="dxa"/>
                    <w:bottom w:w="39" w:type="dxa"/>
                    <w:right w:w="39" w:type="dxa"/>
                  </w:tcMar>
                </w:tcPr>
                <w:p w14:paraId="79FA2346" w14:textId="77777777" w:rsidR="003B6EAC" w:rsidRDefault="003B6EAC">
                  <w:pPr>
                    <w:spacing w:after="0" w:line="240" w:lineRule="auto"/>
                  </w:pPr>
                </w:p>
              </w:tc>
            </w:tr>
            <w:tr w:rsidR="003B6EAC" w14:paraId="36551D71" w14:textId="77777777">
              <w:trPr>
                <w:trHeight w:val="262"/>
              </w:trPr>
              <w:tc>
                <w:tcPr>
                  <w:tcW w:w="10714" w:type="dxa"/>
                  <w:tcBorders>
                    <w:top w:val="nil"/>
                    <w:left w:val="nil"/>
                    <w:bottom w:val="nil"/>
                    <w:right w:val="nil"/>
                  </w:tcBorders>
                  <w:tcMar>
                    <w:top w:w="39" w:type="dxa"/>
                    <w:left w:w="39" w:type="dxa"/>
                    <w:bottom w:w="39" w:type="dxa"/>
                    <w:right w:w="39" w:type="dxa"/>
                  </w:tcMar>
                </w:tcPr>
                <w:p w14:paraId="7D1C00BC" w14:textId="77777777" w:rsidR="003B6EAC" w:rsidRDefault="007D4B46">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3B6EAC" w14:paraId="6F110D9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A573650" w14:textId="77777777" w:rsidR="003B6EAC" w:rsidRDefault="007D4B46">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7ECB9917" w14:textId="77777777" w:rsidR="003B6EAC" w:rsidRDefault="007D4B46">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63BCF546" w14:textId="77777777" w:rsidR="003B6EAC" w:rsidRDefault="007D4B46">
                  <w:pPr>
                    <w:spacing w:after="0" w:line="240" w:lineRule="auto"/>
                  </w:pPr>
                  <w:r>
                    <w:rPr>
                      <w:rFonts w:ascii="Calibri" w:eastAsia="Calibri" w:hAnsi="Calibri"/>
                      <w:b/>
                      <w:color w:val="000000"/>
                    </w:rPr>
                    <w:t xml:space="preserve">Direct Engagement: </w:t>
                  </w:r>
                  <w:r>
                    <w:rPr>
                      <w:rFonts w:ascii="Calibri" w:eastAsia="Calibri" w:hAnsi="Calibri"/>
                      <w:color w:val="000000"/>
                    </w:rPr>
                    <w:t>Yes</w:t>
                  </w:r>
                </w:p>
                <w:p w14:paraId="631A6A40" w14:textId="77777777" w:rsidR="003B6EAC" w:rsidRDefault="007D4B46">
                  <w:pPr>
                    <w:spacing w:after="0" w:line="240" w:lineRule="auto"/>
                  </w:pPr>
                  <w:r>
                    <w:rPr>
                      <w:rFonts w:ascii="Calibri" w:eastAsia="Calibri" w:hAnsi="Calibri"/>
                      <w:b/>
                      <w:color w:val="000000"/>
                    </w:rPr>
                    <w:t xml:space="preserve">Open Tender: </w:t>
                  </w:r>
                  <w:r>
                    <w:rPr>
                      <w:rFonts w:ascii="Calibri" w:eastAsia="Calibri" w:hAnsi="Calibri"/>
                      <w:color w:val="000000"/>
                    </w:rPr>
                    <w:t>Yes</w:t>
                  </w:r>
                </w:p>
                <w:p w14:paraId="076B01B4" w14:textId="77777777" w:rsidR="003B6EAC" w:rsidRDefault="007D4B46">
                  <w:pPr>
                    <w:spacing w:after="0" w:line="240" w:lineRule="auto"/>
                  </w:pPr>
                  <w:r>
                    <w:rPr>
                      <w:rFonts w:ascii="Calibri" w:eastAsia="Calibri" w:hAnsi="Calibri"/>
                      <w:b/>
                      <w:color w:val="000000"/>
                    </w:rPr>
                    <w:t xml:space="preserve">Expression </w:t>
                  </w:r>
                  <w:proofErr w:type="gramStart"/>
                  <w:r>
                    <w:rPr>
                      <w:rFonts w:ascii="Calibri" w:eastAsia="Calibri" w:hAnsi="Calibri"/>
                      <w:b/>
                      <w:color w:val="000000"/>
                    </w:rPr>
                    <w:t>Of</w:t>
                  </w:r>
                  <w:proofErr w:type="gramEnd"/>
                  <w:r>
                    <w:rPr>
                      <w:rFonts w:ascii="Calibri" w:eastAsia="Calibri" w:hAnsi="Calibri"/>
                      <w:b/>
                      <w:color w:val="000000"/>
                    </w:rPr>
                    <w:t xml:space="preserve"> Interest (EOI): </w:t>
                  </w:r>
                  <w:r>
                    <w:rPr>
                      <w:rFonts w:ascii="Calibri" w:eastAsia="Calibri" w:hAnsi="Calibri"/>
                      <w:color w:val="000000"/>
                    </w:rPr>
                    <w:t>No</w:t>
                  </w:r>
                </w:p>
                <w:p w14:paraId="2F2D11CF" w14:textId="77777777" w:rsidR="003B6EAC" w:rsidRDefault="007D4B46">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3B6EAC" w14:paraId="59571281" w14:textId="77777777">
              <w:trPr>
                <w:trHeight w:val="282"/>
              </w:trPr>
              <w:tc>
                <w:tcPr>
                  <w:tcW w:w="10714" w:type="dxa"/>
                  <w:tcBorders>
                    <w:top w:val="nil"/>
                    <w:left w:val="nil"/>
                    <w:bottom w:val="nil"/>
                    <w:right w:val="nil"/>
                  </w:tcBorders>
                  <w:tcMar>
                    <w:top w:w="39" w:type="dxa"/>
                    <w:left w:w="39" w:type="dxa"/>
                    <w:bottom w:w="39" w:type="dxa"/>
                    <w:right w:w="39" w:type="dxa"/>
                  </w:tcMar>
                </w:tcPr>
                <w:p w14:paraId="7C440A96" w14:textId="77777777" w:rsidR="003B6EAC" w:rsidRDefault="003B6EAC">
                  <w:pPr>
                    <w:spacing w:after="0" w:line="240" w:lineRule="auto"/>
                  </w:pPr>
                </w:p>
              </w:tc>
            </w:tr>
            <w:tr w:rsidR="003B6EAC" w14:paraId="18D21D60" w14:textId="77777777">
              <w:trPr>
                <w:trHeight w:val="262"/>
              </w:trPr>
              <w:tc>
                <w:tcPr>
                  <w:tcW w:w="10714" w:type="dxa"/>
                  <w:tcBorders>
                    <w:top w:val="nil"/>
                    <w:left w:val="nil"/>
                    <w:bottom w:val="nil"/>
                    <w:right w:val="nil"/>
                  </w:tcBorders>
                  <w:tcMar>
                    <w:top w:w="39" w:type="dxa"/>
                    <w:left w:w="39" w:type="dxa"/>
                    <w:bottom w:w="39" w:type="dxa"/>
                    <w:right w:w="39" w:type="dxa"/>
                  </w:tcMar>
                </w:tcPr>
                <w:p w14:paraId="7C6DBBFF" w14:textId="77777777" w:rsidR="003B6EAC" w:rsidRDefault="007D4B46">
                  <w:pPr>
                    <w:spacing w:after="0" w:line="240" w:lineRule="auto"/>
                  </w:pPr>
                  <w:r>
                    <w:rPr>
                      <w:rFonts w:ascii="Calibri" w:eastAsia="Calibri" w:hAnsi="Calibri"/>
                      <w:b/>
                      <w:color w:val="000000"/>
                    </w:rPr>
                    <w:t xml:space="preserve">Is this activity being co-designed? </w:t>
                  </w:r>
                </w:p>
              </w:tc>
            </w:tr>
            <w:tr w:rsidR="003B6EAC" w14:paraId="3A1DFFC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FBDA98A" w14:textId="77777777" w:rsidR="003B6EAC" w:rsidRDefault="007D4B46">
                  <w:pPr>
                    <w:spacing w:after="0" w:line="240" w:lineRule="auto"/>
                  </w:pPr>
                  <w:r>
                    <w:rPr>
                      <w:rFonts w:ascii="Calibri" w:eastAsia="Calibri" w:hAnsi="Calibri"/>
                      <w:color w:val="000000"/>
                    </w:rPr>
                    <w:lastRenderedPageBreak/>
                    <w:t>Yes</w:t>
                  </w:r>
                </w:p>
              </w:tc>
            </w:tr>
            <w:tr w:rsidR="003B6EAC" w14:paraId="591843EF" w14:textId="77777777">
              <w:trPr>
                <w:trHeight w:val="262"/>
              </w:trPr>
              <w:tc>
                <w:tcPr>
                  <w:tcW w:w="10714" w:type="dxa"/>
                  <w:tcBorders>
                    <w:top w:val="nil"/>
                    <w:left w:val="nil"/>
                    <w:bottom w:val="nil"/>
                    <w:right w:val="nil"/>
                  </w:tcBorders>
                  <w:tcMar>
                    <w:top w:w="39" w:type="dxa"/>
                    <w:left w:w="39" w:type="dxa"/>
                    <w:bottom w:w="39" w:type="dxa"/>
                    <w:right w:w="39" w:type="dxa"/>
                  </w:tcMar>
                </w:tcPr>
                <w:p w14:paraId="2BEA5DAB" w14:textId="77777777" w:rsidR="003B6EAC" w:rsidRDefault="007D4B46">
                  <w:pPr>
                    <w:spacing w:after="0" w:line="240" w:lineRule="auto"/>
                  </w:pPr>
                  <w:r>
                    <w:rPr>
                      <w:rFonts w:ascii="Calibri" w:eastAsia="Calibri" w:hAnsi="Calibri"/>
                      <w:b/>
                      <w:color w:val="000000"/>
                    </w:rPr>
                    <w:t xml:space="preserve">Is this activity the result of a previous co-design process? </w:t>
                  </w:r>
                </w:p>
              </w:tc>
            </w:tr>
            <w:tr w:rsidR="003B6EAC" w14:paraId="106E1E9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2F3075C" w14:textId="77777777" w:rsidR="003B6EAC" w:rsidRDefault="007D4B46">
                  <w:pPr>
                    <w:spacing w:after="0" w:line="240" w:lineRule="auto"/>
                  </w:pPr>
                  <w:r>
                    <w:rPr>
                      <w:rFonts w:ascii="Calibri" w:eastAsia="Calibri" w:hAnsi="Calibri"/>
                      <w:color w:val="000000"/>
                    </w:rPr>
                    <w:t>No</w:t>
                  </w:r>
                </w:p>
              </w:tc>
            </w:tr>
            <w:tr w:rsidR="003B6EAC" w14:paraId="5FFEE354" w14:textId="77777777">
              <w:trPr>
                <w:trHeight w:val="262"/>
              </w:trPr>
              <w:tc>
                <w:tcPr>
                  <w:tcW w:w="10714" w:type="dxa"/>
                  <w:tcBorders>
                    <w:top w:val="nil"/>
                    <w:left w:val="nil"/>
                    <w:bottom w:val="nil"/>
                    <w:right w:val="nil"/>
                  </w:tcBorders>
                  <w:tcMar>
                    <w:top w:w="39" w:type="dxa"/>
                    <w:left w:w="39" w:type="dxa"/>
                    <w:bottom w:w="39" w:type="dxa"/>
                    <w:right w:w="39" w:type="dxa"/>
                  </w:tcMar>
                </w:tcPr>
                <w:p w14:paraId="6B98CD0A" w14:textId="77777777" w:rsidR="003B6EAC" w:rsidRDefault="007D4B46">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3B6EAC" w14:paraId="2775344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0640088" w14:textId="77777777" w:rsidR="003B6EAC" w:rsidRDefault="007D4B46">
                  <w:pPr>
                    <w:spacing w:after="0" w:line="240" w:lineRule="auto"/>
                  </w:pPr>
                  <w:r>
                    <w:rPr>
                      <w:rFonts w:ascii="Calibri" w:eastAsia="Calibri" w:hAnsi="Calibri"/>
                      <w:color w:val="000000"/>
                    </w:rPr>
                    <w:t>No</w:t>
                  </w:r>
                </w:p>
              </w:tc>
            </w:tr>
            <w:tr w:rsidR="003B6EAC" w14:paraId="3D0A1C82" w14:textId="77777777">
              <w:trPr>
                <w:trHeight w:val="262"/>
              </w:trPr>
              <w:tc>
                <w:tcPr>
                  <w:tcW w:w="10714" w:type="dxa"/>
                  <w:tcBorders>
                    <w:top w:val="nil"/>
                    <w:left w:val="nil"/>
                    <w:bottom w:val="nil"/>
                    <w:right w:val="nil"/>
                  </w:tcBorders>
                  <w:tcMar>
                    <w:top w:w="39" w:type="dxa"/>
                    <w:left w:w="39" w:type="dxa"/>
                    <w:bottom w:w="39" w:type="dxa"/>
                    <w:right w:w="39" w:type="dxa"/>
                  </w:tcMar>
                </w:tcPr>
                <w:p w14:paraId="56635D96" w14:textId="77777777" w:rsidR="003B6EAC" w:rsidRDefault="007D4B46">
                  <w:pPr>
                    <w:spacing w:after="0" w:line="240" w:lineRule="auto"/>
                  </w:pPr>
                  <w:r>
                    <w:rPr>
                      <w:rFonts w:ascii="Calibri" w:eastAsia="Calibri" w:hAnsi="Calibri"/>
                      <w:b/>
                      <w:color w:val="000000"/>
                    </w:rPr>
                    <w:t xml:space="preserve">Has this activity previously been co-commissioned or joint-commissioned? </w:t>
                  </w:r>
                </w:p>
              </w:tc>
            </w:tr>
            <w:tr w:rsidR="003B6EAC" w14:paraId="08D1C8D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7F478F9" w14:textId="77777777" w:rsidR="003B6EAC" w:rsidRDefault="007D4B46">
                  <w:pPr>
                    <w:spacing w:after="0" w:line="240" w:lineRule="auto"/>
                  </w:pPr>
                  <w:r>
                    <w:rPr>
                      <w:rFonts w:ascii="Calibri" w:eastAsia="Calibri" w:hAnsi="Calibri"/>
                      <w:color w:val="000000"/>
                    </w:rPr>
                    <w:t>No</w:t>
                  </w:r>
                </w:p>
              </w:tc>
            </w:tr>
            <w:tr w:rsidR="003B6EAC" w14:paraId="0B9A3309" w14:textId="77777777">
              <w:trPr>
                <w:trHeight w:val="262"/>
              </w:trPr>
              <w:tc>
                <w:tcPr>
                  <w:tcW w:w="10714" w:type="dxa"/>
                  <w:tcBorders>
                    <w:top w:val="nil"/>
                    <w:left w:val="nil"/>
                    <w:bottom w:val="nil"/>
                    <w:right w:val="nil"/>
                  </w:tcBorders>
                  <w:tcMar>
                    <w:top w:w="39" w:type="dxa"/>
                    <w:left w:w="39" w:type="dxa"/>
                    <w:bottom w:w="39" w:type="dxa"/>
                    <w:right w:w="39" w:type="dxa"/>
                  </w:tcMar>
                </w:tcPr>
                <w:p w14:paraId="7311C407" w14:textId="77777777" w:rsidR="003B6EAC" w:rsidRDefault="007D4B46">
                  <w:pPr>
                    <w:spacing w:after="0" w:line="240" w:lineRule="auto"/>
                  </w:pPr>
                  <w:r>
                    <w:rPr>
                      <w:rFonts w:ascii="Calibri" w:eastAsia="Calibri" w:hAnsi="Calibri"/>
                      <w:b/>
                      <w:color w:val="000000"/>
                    </w:rPr>
                    <w:t xml:space="preserve">Decommissioning </w:t>
                  </w:r>
                </w:p>
              </w:tc>
            </w:tr>
            <w:tr w:rsidR="003B6EAC" w14:paraId="08E9B3D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A4A8BA" w14:textId="77777777" w:rsidR="003B6EAC" w:rsidRDefault="007D4B46">
                  <w:pPr>
                    <w:spacing w:after="0" w:line="240" w:lineRule="auto"/>
                  </w:pPr>
                  <w:r>
                    <w:rPr>
                      <w:rFonts w:ascii="Calibri" w:eastAsia="Calibri" w:hAnsi="Calibri"/>
                      <w:color w:val="000000"/>
                    </w:rPr>
                    <w:t>No</w:t>
                  </w:r>
                </w:p>
              </w:tc>
            </w:tr>
            <w:tr w:rsidR="003B6EAC" w14:paraId="4BB60F1B" w14:textId="77777777">
              <w:trPr>
                <w:trHeight w:val="262"/>
              </w:trPr>
              <w:tc>
                <w:tcPr>
                  <w:tcW w:w="10714" w:type="dxa"/>
                  <w:tcBorders>
                    <w:top w:val="nil"/>
                    <w:left w:val="nil"/>
                    <w:bottom w:val="nil"/>
                    <w:right w:val="nil"/>
                  </w:tcBorders>
                  <w:tcMar>
                    <w:top w:w="39" w:type="dxa"/>
                    <w:left w:w="39" w:type="dxa"/>
                    <w:bottom w:w="39" w:type="dxa"/>
                    <w:right w:w="39" w:type="dxa"/>
                  </w:tcMar>
                </w:tcPr>
                <w:p w14:paraId="08A5623A" w14:textId="77777777" w:rsidR="003B6EAC" w:rsidRDefault="007D4B46">
                  <w:pPr>
                    <w:spacing w:after="0" w:line="240" w:lineRule="auto"/>
                  </w:pPr>
                  <w:r>
                    <w:rPr>
                      <w:rFonts w:ascii="Calibri" w:eastAsia="Calibri" w:hAnsi="Calibri"/>
                      <w:b/>
                      <w:color w:val="000000"/>
                    </w:rPr>
                    <w:t xml:space="preserve">Decommissioning details? </w:t>
                  </w:r>
                </w:p>
              </w:tc>
            </w:tr>
            <w:tr w:rsidR="003B6EAC" w14:paraId="7DE42EA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26E55F4" w14:textId="77777777" w:rsidR="003B6EAC" w:rsidRDefault="007D4B46">
                  <w:pPr>
                    <w:spacing w:after="0" w:line="240" w:lineRule="auto"/>
                  </w:pPr>
                  <w:r>
                    <w:rPr>
                      <w:rFonts w:ascii="Calibri" w:eastAsia="Calibri" w:hAnsi="Calibri"/>
                      <w:color w:val="000000"/>
                    </w:rPr>
                    <w:t>N/A</w:t>
                  </w:r>
                </w:p>
              </w:tc>
            </w:tr>
            <w:tr w:rsidR="003B6EAC" w14:paraId="19AD5F9F" w14:textId="77777777">
              <w:trPr>
                <w:trHeight w:val="262"/>
              </w:trPr>
              <w:tc>
                <w:tcPr>
                  <w:tcW w:w="10714" w:type="dxa"/>
                  <w:tcBorders>
                    <w:top w:val="nil"/>
                    <w:left w:val="nil"/>
                    <w:bottom w:val="nil"/>
                    <w:right w:val="nil"/>
                  </w:tcBorders>
                  <w:tcMar>
                    <w:top w:w="39" w:type="dxa"/>
                    <w:left w:w="39" w:type="dxa"/>
                    <w:bottom w:w="39" w:type="dxa"/>
                    <w:right w:w="39" w:type="dxa"/>
                  </w:tcMar>
                </w:tcPr>
                <w:p w14:paraId="35DDD126" w14:textId="77777777" w:rsidR="003B6EAC" w:rsidRDefault="007D4B46">
                  <w:pPr>
                    <w:spacing w:after="0" w:line="240" w:lineRule="auto"/>
                  </w:pPr>
                  <w:r>
                    <w:rPr>
                      <w:rFonts w:ascii="Calibri" w:eastAsia="Calibri" w:hAnsi="Calibri"/>
                      <w:b/>
                      <w:color w:val="000000"/>
                    </w:rPr>
                    <w:t xml:space="preserve">Co-design or co-commissioning comments </w:t>
                  </w:r>
                </w:p>
              </w:tc>
            </w:tr>
            <w:tr w:rsidR="003B6EAC" w14:paraId="6D56EFF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B3A0ECF" w14:textId="77777777" w:rsidR="003B6EAC" w:rsidRDefault="007D4B46">
                  <w:pPr>
                    <w:spacing w:after="0" w:line="240" w:lineRule="auto"/>
                  </w:pPr>
                  <w:r>
                    <w:rPr>
                      <w:rFonts w:ascii="Calibri" w:eastAsia="Calibri" w:hAnsi="Calibri"/>
                      <w:color w:val="000000"/>
                    </w:rPr>
                    <w:t>This program will involve local regional co-design with relevant stakeholders and appointed providers.</w:t>
                  </w:r>
                </w:p>
              </w:tc>
            </w:tr>
            <w:tr w:rsidR="003B6EAC" w14:paraId="225C9A5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50B021B" w14:textId="77777777" w:rsidR="003B6EAC" w:rsidRDefault="003B6EAC">
                  <w:pPr>
                    <w:spacing w:after="0" w:line="240" w:lineRule="auto"/>
                  </w:pPr>
                </w:p>
              </w:tc>
            </w:tr>
            <w:tr w:rsidR="003B6EAC" w14:paraId="4328F5AB"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55"/>
                    <w:gridCol w:w="60"/>
                    <w:gridCol w:w="10399"/>
                  </w:tblGrid>
                  <w:tr w:rsidR="003B6EAC" w14:paraId="624529C7" w14:textId="77777777">
                    <w:trPr>
                      <w:trHeight w:val="180"/>
                    </w:trPr>
                    <w:tc>
                      <w:tcPr>
                        <w:tcW w:w="255" w:type="dxa"/>
                      </w:tcPr>
                      <w:p w14:paraId="0702A7E7" w14:textId="77777777" w:rsidR="003B6EAC" w:rsidRDefault="003B6EAC">
                        <w:pPr>
                          <w:pStyle w:val="EmptyCellLayoutStyle"/>
                          <w:spacing w:after="0" w:line="240" w:lineRule="auto"/>
                        </w:pPr>
                      </w:p>
                    </w:tc>
                    <w:tc>
                      <w:tcPr>
                        <w:tcW w:w="60" w:type="dxa"/>
                      </w:tcPr>
                      <w:p w14:paraId="0BEFF521" w14:textId="77777777" w:rsidR="003B6EAC" w:rsidRDefault="003B6EAC">
                        <w:pPr>
                          <w:pStyle w:val="EmptyCellLayoutStyle"/>
                          <w:spacing w:after="0" w:line="240" w:lineRule="auto"/>
                        </w:pPr>
                      </w:p>
                    </w:tc>
                    <w:tc>
                      <w:tcPr>
                        <w:tcW w:w="10399" w:type="dxa"/>
                      </w:tcPr>
                      <w:p w14:paraId="0F9BACE9" w14:textId="77777777" w:rsidR="003B6EAC" w:rsidRDefault="003B6EAC">
                        <w:pPr>
                          <w:pStyle w:val="EmptyCellLayoutStyle"/>
                          <w:spacing w:after="0" w:line="240" w:lineRule="auto"/>
                        </w:pPr>
                      </w:p>
                    </w:tc>
                  </w:tr>
                  <w:tr w:rsidR="003B6EAC" w14:paraId="2BD7A58E" w14:textId="77777777">
                    <w:tc>
                      <w:tcPr>
                        <w:tcW w:w="255" w:type="dxa"/>
                      </w:tcPr>
                      <w:p w14:paraId="1260ADE8" w14:textId="77777777" w:rsidR="003B6EAC" w:rsidRDefault="003B6EAC">
                        <w:pPr>
                          <w:pStyle w:val="EmptyCellLayoutStyle"/>
                          <w:spacing w:after="0" w:line="240" w:lineRule="auto"/>
                        </w:pPr>
                      </w:p>
                    </w:tc>
                    <w:tc>
                      <w:tcPr>
                        <w:tcW w:w="60" w:type="dxa"/>
                      </w:tcPr>
                      <w:tbl>
                        <w:tblPr>
                          <w:tblW w:w="0" w:type="auto"/>
                          <w:tblCellMar>
                            <w:left w:w="0" w:type="dxa"/>
                            <w:right w:w="0" w:type="dxa"/>
                          </w:tblCellMar>
                          <w:tblLook w:val="0000" w:firstRow="0" w:lastRow="0" w:firstColumn="0" w:lastColumn="0" w:noHBand="0" w:noVBand="0"/>
                        </w:tblPr>
                        <w:tblGrid>
                          <w:gridCol w:w="60"/>
                        </w:tblGrid>
                        <w:tr w:rsidR="003B6EAC" w14:paraId="6AC97095" w14:textId="77777777">
                          <w:trPr>
                            <w:trHeight w:val="15"/>
                          </w:trPr>
                          <w:tc>
                            <w:tcPr>
                              <w:tcW w:w="60" w:type="dxa"/>
                              <w:tcMar>
                                <w:top w:w="0" w:type="dxa"/>
                                <w:left w:w="0" w:type="dxa"/>
                                <w:bottom w:w="0" w:type="dxa"/>
                                <w:right w:w="0" w:type="dxa"/>
                              </w:tcMar>
                            </w:tcPr>
                            <w:p w14:paraId="21FC655D" w14:textId="77777777" w:rsidR="003B6EAC" w:rsidRDefault="003B6EAC">
                              <w:pPr>
                                <w:pStyle w:val="EmptyCellLayoutStyle"/>
                                <w:spacing w:after="0" w:line="240" w:lineRule="auto"/>
                              </w:pPr>
                            </w:p>
                          </w:tc>
                        </w:tr>
                      </w:tbl>
                      <w:p w14:paraId="4CF0EF20" w14:textId="77777777" w:rsidR="003B6EAC" w:rsidRDefault="003B6EAC">
                        <w:pPr>
                          <w:spacing w:after="0" w:line="240" w:lineRule="auto"/>
                        </w:pPr>
                      </w:p>
                    </w:tc>
                    <w:tc>
                      <w:tcPr>
                        <w:tcW w:w="10399" w:type="dxa"/>
                      </w:tcPr>
                      <w:p w14:paraId="52128726" w14:textId="77777777" w:rsidR="003B6EAC" w:rsidRDefault="003B6EAC">
                        <w:pPr>
                          <w:pStyle w:val="EmptyCellLayoutStyle"/>
                          <w:spacing w:after="0" w:line="240" w:lineRule="auto"/>
                        </w:pPr>
                      </w:p>
                    </w:tc>
                  </w:tr>
                </w:tbl>
                <w:p w14:paraId="0AF70FE2" w14:textId="77777777" w:rsidR="003B6EAC" w:rsidRDefault="003B6EAC">
                  <w:pPr>
                    <w:spacing w:after="0" w:line="240" w:lineRule="auto"/>
                  </w:pPr>
                </w:p>
              </w:tc>
            </w:tr>
          </w:tbl>
          <w:p w14:paraId="15656D2D" w14:textId="77777777" w:rsidR="003B6EAC" w:rsidRDefault="003B6EAC">
            <w:pPr>
              <w:spacing w:after="0" w:line="240" w:lineRule="auto"/>
            </w:pPr>
          </w:p>
        </w:tc>
        <w:tc>
          <w:tcPr>
            <w:tcW w:w="762" w:type="dxa"/>
          </w:tcPr>
          <w:p w14:paraId="6F1A18D5" w14:textId="77777777" w:rsidR="003B6EAC" w:rsidRDefault="003B6EAC">
            <w:pPr>
              <w:pStyle w:val="EmptyCellLayoutStyle"/>
              <w:spacing w:after="0" w:line="240" w:lineRule="auto"/>
            </w:pPr>
          </w:p>
        </w:tc>
      </w:tr>
    </w:tbl>
    <w:p w14:paraId="191AA65F" w14:textId="1555D937" w:rsidR="003B6EAC" w:rsidRDefault="003B6EAC">
      <w:pPr>
        <w:spacing w:after="0" w:line="240" w:lineRule="auto"/>
        <w:rPr>
          <w:sz w:val="0"/>
        </w:rPr>
      </w:pPr>
      <w:bookmarkStart w:id="0" w:name="_GoBack"/>
      <w:bookmarkEnd w:id="0"/>
    </w:p>
    <w:tbl>
      <w:tblPr>
        <w:tblW w:w="0" w:type="auto"/>
        <w:tblCellMar>
          <w:left w:w="0" w:type="dxa"/>
          <w:right w:w="0" w:type="dxa"/>
        </w:tblCellMar>
        <w:tblLook w:val="0000" w:firstRow="0" w:lastRow="0" w:firstColumn="0" w:lastColumn="0" w:noHBand="0" w:noVBand="0"/>
      </w:tblPr>
      <w:tblGrid>
        <w:gridCol w:w="762"/>
        <w:gridCol w:w="10714"/>
        <w:gridCol w:w="762"/>
      </w:tblGrid>
      <w:tr w:rsidR="003B6EAC" w14:paraId="0AD2A091" w14:textId="77777777">
        <w:tc>
          <w:tcPr>
            <w:tcW w:w="762" w:type="dxa"/>
          </w:tcPr>
          <w:p w14:paraId="2E6D5358" w14:textId="77777777" w:rsidR="003B6EAC" w:rsidRDefault="003B6EAC">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14"/>
            </w:tblGrid>
            <w:tr w:rsidR="003B6EAC" w14:paraId="6584E45B" w14:textId="77777777">
              <w:tc>
                <w:tcPr>
                  <w:tcW w:w="10714" w:type="dxa"/>
                  <w:tcBorders>
                    <w:top w:val="nil"/>
                    <w:left w:val="nil"/>
                    <w:bottom w:val="nil"/>
                    <w:right w:val="nil"/>
                  </w:tcBorders>
                  <w:tcMar>
                    <w:top w:w="0" w:type="dxa"/>
                    <w:left w:w="0" w:type="dxa"/>
                    <w:bottom w:w="0" w:type="dxa"/>
                    <w:right w:w="0" w:type="dxa"/>
                  </w:tcMar>
                </w:tcPr>
                <w:p w14:paraId="33231FBA" w14:textId="77777777" w:rsidR="003B6EAC" w:rsidRDefault="003B6EAC">
                  <w:pPr>
                    <w:spacing w:after="0" w:line="240" w:lineRule="auto"/>
                  </w:pPr>
                </w:p>
              </w:tc>
            </w:tr>
          </w:tbl>
          <w:p w14:paraId="36396355" w14:textId="77777777" w:rsidR="003B6EAC" w:rsidRDefault="003B6EAC">
            <w:pPr>
              <w:spacing w:after="0" w:line="240" w:lineRule="auto"/>
            </w:pPr>
          </w:p>
        </w:tc>
        <w:tc>
          <w:tcPr>
            <w:tcW w:w="762" w:type="dxa"/>
          </w:tcPr>
          <w:p w14:paraId="52A47969" w14:textId="77777777" w:rsidR="003B6EAC" w:rsidRDefault="003B6EAC">
            <w:pPr>
              <w:pStyle w:val="EmptyCellLayoutStyle"/>
              <w:spacing w:after="0" w:line="240" w:lineRule="auto"/>
            </w:pPr>
          </w:p>
        </w:tc>
      </w:tr>
    </w:tbl>
    <w:p w14:paraId="4D6691F9" w14:textId="77777777" w:rsidR="003B6EAC" w:rsidRDefault="003B6EAC">
      <w:pPr>
        <w:spacing w:after="0" w:line="240" w:lineRule="auto"/>
      </w:pPr>
    </w:p>
    <w:sectPr w:rsidR="003B6EAC">
      <w:footerReference w:type="default" r:id="rId16"/>
      <w:pgSz w:w="12240" w:h="15840"/>
      <w:pgMar w:top="1075" w:right="0" w:bottom="957"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0B7A9" w14:textId="77777777" w:rsidR="00927775" w:rsidRDefault="007D4B46">
      <w:pPr>
        <w:spacing w:after="0" w:line="240" w:lineRule="auto"/>
      </w:pPr>
      <w:r>
        <w:separator/>
      </w:r>
    </w:p>
  </w:endnote>
  <w:endnote w:type="continuationSeparator" w:id="0">
    <w:p w14:paraId="6DB4D117" w14:textId="77777777" w:rsidR="00927775" w:rsidRDefault="007D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94"/>
      <w:gridCol w:w="11955"/>
      <w:gridCol w:w="189"/>
    </w:tblGrid>
    <w:tr w:rsidR="003B6EAC" w14:paraId="413332A3" w14:textId="77777777">
      <w:tc>
        <w:tcPr>
          <w:tcW w:w="94" w:type="dxa"/>
        </w:tcPr>
        <w:p w14:paraId="6E0B2833" w14:textId="77777777" w:rsidR="003B6EAC" w:rsidRDefault="003B6EAC">
          <w:pPr>
            <w:pStyle w:val="EmptyCellLayoutStyle"/>
            <w:spacing w:after="0" w:line="240" w:lineRule="auto"/>
          </w:pPr>
        </w:p>
      </w:tc>
      <w:tc>
        <w:tcPr>
          <w:tcW w:w="11955" w:type="dxa"/>
        </w:tcPr>
        <w:p w14:paraId="3D1212BB" w14:textId="77777777" w:rsidR="003B6EAC" w:rsidRDefault="003B6EAC">
          <w:pPr>
            <w:pStyle w:val="EmptyCellLayoutStyle"/>
            <w:spacing w:after="0" w:line="240" w:lineRule="auto"/>
          </w:pPr>
        </w:p>
      </w:tc>
      <w:tc>
        <w:tcPr>
          <w:tcW w:w="189" w:type="dxa"/>
        </w:tcPr>
        <w:p w14:paraId="7965607A" w14:textId="77777777" w:rsidR="003B6EAC" w:rsidRDefault="003B6EAC">
          <w:pPr>
            <w:pStyle w:val="EmptyCellLayoutStyle"/>
            <w:spacing w:after="0" w:line="240" w:lineRule="auto"/>
          </w:pPr>
        </w:p>
      </w:tc>
    </w:tr>
    <w:tr w:rsidR="003B6EAC" w14:paraId="374D0D17" w14:textId="77777777">
      <w:tc>
        <w:tcPr>
          <w:tcW w:w="94" w:type="dxa"/>
        </w:tcPr>
        <w:p w14:paraId="642A7D0A" w14:textId="77777777" w:rsidR="003B6EAC" w:rsidRDefault="003B6EAC">
          <w:pPr>
            <w:pStyle w:val="EmptyCellLayoutStyle"/>
            <w:spacing w:after="0" w:line="240" w:lineRule="auto"/>
          </w:pPr>
        </w:p>
      </w:tc>
      <w:tc>
        <w:tcPr>
          <w:tcW w:w="119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8"/>
            <w:gridCol w:w="9441"/>
            <w:gridCol w:w="644"/>
            <w:gridCol w:w="299"/>
            <w:gridCol w:w="80"/>
            <w:gridCol w:w="804"/>
            <w:gridCol w:w="49"/>
            <w:gridCol w:w="566"/>
          </w:tblGrid>
          <w:tr w:rsidR="003B6EAC" w14:paraId="7771A493" w14:textId="77777777">
            <w:trPr>
              <w:trHeight w:val="59"/>
            </w:trPr>
            <w:tc>
              <w:tcPr>
                <w:tcW w:w="68" w:type="dxa"/>
              </w:tcPr>
              <w:p w14:paraId="4D0BE311" w14:textId="77777777" w:rsidR="003B6EAC" w:rsidRDefault="003B6EAC">
                <w:pPr>
                  <w:pStyle w:val="EmptyCellLayoutStyle"/>
                  <w:spacing w:after="0" w:line="240" w:lineRule="auto"/>
                </w:pPr>
              </w:p>
            </w:tc>
            <w:tc>
              <w:tcPr>
                <w:tcW w:w="9441" w:type="dxa"/>
              </w:tcPr>
              <w:p w14:paraId="5C12D55F" w14:textId="77777777" w:rsidR="003B6EAC" w:rsidRDefault="003B6EAC">
                <w:pPr>
                  <w:pStyle w:val="EmptyCellLayoutStyle"/>
                  <w:spacing w:after="0" w:line="240" w:lineRule="auto"/>
                </w:pPr>
              </w:p>
            </w:tc>
            <w:tc>
              <w:tcPr>
                <w:tcW w:w="644" w:type="dxa"/>
              </w:tcPr>
              <w:p w14:paraId="59908151" w14:textId="77777777" w:rsidR="003B6EAC" w:rsidRDefault="003B6EAC">
                <w:pPr>
                  <w:pStyle w:val="EmptyCellLayoutStyle"/>
                  <w:spacing w:after="0" w:line="240" w:lineRule="auto"/>
                </w:pPr>
              </w:p>
            </w:tc>
            <w:tc>
              <w:tcPr>
                <w:tcW w:w="299" w:type="dxa"/>
              </w:tcPr>
              <w:p w14:paraId="17BDD82B" w14:textId="77777777" w:rsidR="003B6EAC" w:rsidRDefault="003B6EAC">
                <w:pPr>
                  <w:pStyle w:val="EmptyCellLayoutStyle"/>
                  <w:spacing w:after="0" w:line="240" w:lineRule="auto"/>
                </w:pPr>
              </w:p>
            </w:tc>
            <w:tc>
              <w:tcPr>
                <w:tcW w:w="80" w:type="dxa"/>
              </w:tcPr>
              <w:p w14:paraId="691AB7FE" w14:textId="77777777" w:rsidR="003B6EAC" w:rsidRDefault="003B6EAC">
                <w:pPr>
                  <w:pStyle w:val="EmptyCellLayoutStyle"/>
                  <w:spacing w:after="0" w:line="240" w:lineRule="auto"/>
                </w:pPr>
              </w:p>
            </w:tc>
            <w:tc>
              <w:tcPr>
                <w:tcW w:w="804" w:type="dxa"/>
              </w:tcPr>
              <w:p w14:paraId="41118B53" w14:textId="77777777" w:rsidR="003B6EAC" w:rsidRDefault="003B6EAC">
                <w:pPr>
                  <w:pStyle w:val="EmptyCellLayoutStyle"/>
                  <w:spacing w:after="0" w:line="240" w:lineRule="auto"/>
                </w:pPr>
              </w:p>
            </w:tc>
            <w:tc>
              <w:tcPr>
                <w:tcW w:w="49" w:type="dxa"/>
              </w:tcPr>
              <w:p w14:paraId="591AD940" w14:textId="77777777" w:rsidR="003B6EAC" w:rsidRDefault="003B6EAC">
                <w:pPr>
                  <w:pStyle w:val="EmptyCellLayoutStyle"/>
                  <w:spacing w:after="0" w:line="240" w:lineRule="auto"/>
                </w:pPr>
              </w:p>
            </w:tc>
            <w:tc>
              <w:tcPr>
                <w:tcW w:w="566" w:type="dxa"/>
              </w:tcPr>
              <w:p w14:paraId="760D4DE1" w14:textId="77777777" w:rsidR="003B6EAC" w:rsidRDefault="003B6EAC">
                <w:pPr>
                  <w:pStyle w:val="EmptyCellLayoutStyle"/>
                  <w:spacing w:after="0" w:line="240" w:lineRule="auto"/>
                </w:pPr>
              </w:p>
            </w:tc>
          </w:tr>
          <w:tr w:rsidR="007D4B46" w14:paraId="2AD35F15" w14:textId="77777777" w:rsidTr="007D4B46">
            <w:tc>
              <w:tcPr>
                <w:tcW w:w="68" w:type="dxa"/>
              </w:tcPr>
              <w:p w14:paraId="5DC394B6" w14:textId="77777777" w:rsidR="003B6EAC" w:rsidRDefault="003B6EAC">
                <w:pPr>
                  <w:pStyle w:val="EmptyCellLayoutStyle"/>
                  <w:spacing w:after="0" w:line="240" w:lineRule="auto"/>
                </w:pPr>
              </w:p>
            </w:tc>
            <w:tc>
              <w:tcPr>
                <w:tcW w:w="9441" w:type="dxa"/>
                <w:gridSpan w:val="5"/>
              </w:tcPr>
              <w:tbl>
                <w:tblPr>
                  <w:tblW w:w="0" w:type="auto"/>
                  <w:tblCellMar>
                    <w:left w:w="0" w:type="dxa"/>
                    <w:right w:w="0" w:type="dxa"/>
                  </w:tblCellMar>
                  <w:tblLook w:val="0000" w:firstRow="0" w:lastRow="0" w:firstColumn="0" w:lastColumn="0" w:noHBand="0" w:noVBand="0"/>
                </w:tblPr>
                <w:tblGrid>
                  <w:gridCol w:w="11268"/>
                </w:tblGrid>
                <w:tr w:rsidR="003B6EAC" w14:paraId="5CA4FA80" w14:textId="77777777">
                  <w:trPr>
                    <w:trHeight w:val="382"/>
                  </w:trPr>
                  <w:tc>
                    <w:tcPr>
                      <w:tcW w:w="11270" w:type="dxa"/>
                      <w:tcBorders>
                        <w:top w:val="nil"/>
                        <w:left w:val="nil"/>
                        <w:bottom w:val="nil"/>
                        <w:right w:val="nil"/>
                      </w:tcBorders>
                      <w:tcMar>
                        <w:top w:w="39" w:type="dxa"/>
                        <w:left w:w="39" w:type="dxa"/>
                        <w:bottom w:w="39" w:type="dxa"/>
                        <w:right w:w="39" w:type="dxa"/>
                      </w:tcMar>
                    </w:tcPr>
                    <w:p w14:paraId="332CE6F4" w14:textId="77777777" w:rsidR="003B6EAC" w:rsidRDefault="003B6EAC">
                      <w:pPr>
                        <w:spacing w:after="0" w:line="240" w:lineRule="auto"/>
                      </w:pPr>
                    </w:p>
                  </w:tc>
                </w:tr>
              </w:tbl>
              <w:p w14:paraId="402AF4DD" w14:textId="77777777" w:rsidR="003B6EAC" w:rsidRDefault="003B6EAC">
                <w:pPr>
                  <w:spacing w:after="0" w:line="240" w:lineRule="auto"/>
                </w:pPr>
              </w:p>
            </w:tc>
            <w:tc>
              <w:tcPr>
                <w:tcW w:w="49" w:type="dxa"/>
              </w:tcPr>
              <w:p w14:paraId="4B009F7F" w14:textId="77777777" w:rsidR="003B6EAC" w:rsidRDefault="003B6EAC">
                <w:pPr>
                  <w:pStyle w:val="EmptyCellLayoutStyle"/>
                  <w:spacing w:after="0" w:line="240" w:lineRule="auto"/>
                </w:pPr>
              </w:p>
            </w:tc>
            <w:tc>
              <w:tcPr>
                <w:tcW w:w="566" w:type="dxa"/>
              </w:tcPr>
              <w:p w14:paraId="71F3A379" w14:textId="77777777" w:rsidR="003B6EAC" w:rsidRDefault="003B6EAC">
                <w:pPr>
                  <w:pStyle w:val="EmptyCellLayoutStyle"/>
                  <w:spacing w:after="0" w:line="240" w:lineRule="auto"/>
                </w:pPr>
              </w:p>
            </w:tc>
          </w:tr>
          <w:tr w:rsidR="003B6EAC" w14:paraId="2A521ADA" w14:textId="77777777">
            <w:trPr>
              <w:trHeight w:val="40"/>
            </w:trPr>
            <w:tc>
              <w:tcPr>
                <w:tcW w:w="68" w:type="dxa"/>
              </w:tcPr>
              <w:p w14:paraId="09F36181" w14:textId="77777777" w:rsidR="003B6EAC" w:rsidRDefault="003B6EAC">
                <w:pPr>
                  <w:pStyle w:val="EmptyCellLayoutStyle"/>
                  <w:spacing w:after="0" w:line="240" w:lineRule="auto"/>
                </w:pPr>
              </w:p>
            </w:tc>
            <w:tc>
              <w:tcPr>
                <w:tcW w:w="9441" w:type="dxa"/>
              </w:tcPr>
              <w:p w14:paraId="58F0402B" w14:textId="77777777" w:rsidR="003B6EAC" w:rsidRDefault="003B6EAC">
                <w:pPr>
                  <w:pStyle w:val="EmptyCellLayoutStyle"/>
                  <w:spacing w:after="0" w:line="240" w:lineRule="auto"/>
                </w:pPr>
              </w:p>
            </w:tc>
            <w:tc>
              <w:tcPr>
                <w:tcW w:w="644" w:type="dxa"/>
              </w:tcPr>
              <w:p w14:paraId="13DA9534" w14:textId="77777777" w:rsidR="003B6EAC" w:rsidRDefault="003B6EAC">
                <w:pPr>
                  <w:pStyle w:val="EmptyCellLayoutStyle"/>
                  <w:spacing w:after="0" w:line="240" w:lineRule="auto"/>
                </w:pPr>
              </w:p>
            </w:tc>
            <w:tc>
              <w:tcPr>
                <w:tcW w:w="299" w:type="dxa"/>
              </w:tcPr>
              <w:p w14:paraId="439AAEBA" w14:textId="77777777" w:rsidR="003B6EAC" w:rsidRDefault="003B6EAC">
                <w:pPr>
                  <w:pStyle w:val="EmptyCellLayoutStyle"/>
                  <w:spacing w:after="0" w:line="240" w:lineRule="auto"/>
                </w:pPr>
              </w:p>
            </w:tc>
            <w:tc>
              <w:tcPr>
                <w:tcW w:w="80" w:type="dxa"/>
              </w:tcPr>
              <w:p w14:paraId="202DF050" w14:textId="77777777" w:rsidR="003B6EAC" w:rsidRDefault="003B6EAC">
                <w:pPr>
                  <w:pStyle w:val="EmptyCellLayoutStyle"/>
                  <w:spacing w:after="0" w:line="240" w:lineRule="auto"/>
                </w:pPr>
              </w:p>
            </w:tc>
            <w:tc>
              <w:tcPr>
                <w:tcW w:w="804" w:type="dxa"/>
              </w:tcPr>
              <w:p w14:paraId="1D68DF44" w14:textId="77777777" w:rsidR="003B6EAC" w:rsidRDefault="003B6EAC">
                <w:pPr>
                  <w:pStyle w:val="EmptyCellLayoutStyle"/>
                  <w:spacing w:after="0" w:line="240" w:lineRule="auto"/>
                </w:pPr>
              </w:p>
            </w:tc>
            <w:tc>
              <w:tcPr>
                <w:tcW w:w="49" w:type="dxa"/>
              </w:tcPr>
              <w:p w14:paraId="5B4A0200" w14:textId="77777777" w:rsidR="003B6EAC" w:rsidRDefault="003B6EAC">
                <w:pPr>
                  <w:pStyle w:val="EmptyCellLayoutStyle"/>
                  <w:spacing w:after="0" w:line="240" w:lineRule="auto"/>
                </w:pPr>
              </w:p>
            </w:tc>
            <w:tc>
              <w:tcPr>
                <w:tcW w:w="566" w:type="dxa"/>
              </w:tcPr>
              <w:p w14:paraId="413BB316" w14:textId="77777777" w:rsidR="003B6EAC" w:rsidRDefault="003B6EAC">
                <w:pPr>
                  <w:pStyle w:val="EmptyCellLayoutStyle"/>
                  <w:spacing w:after="0" w:line="240" w:lineRule="auto"/>
                </w:pPr>
              </w:p>
            </w:tc>
          </w:tr>
          <w:tr w:rsidR="007D4B46" w14:paraId="41273885" w14:textId="77777777" w:rsidTr="007D4B46">
            <w:tc>
              <w:tcPr>
                <w:tcW w:w="68" w:type="dxa"/>
              </w:tcPr>
              <w:p w14:paraId="2ADCD817" w14:textId="77777777" w:rsidR="003B6EAC" w:rsidRDefault="003B6EAC">
                <w:pPr>
                  <w:pStyle w:val="EmptyCellLayoutStyle"/>
                  <w:spacing w:after="0" w:line="240" w:lineRule="auto"/>
                </w:pPr>
              </w:p>
            </w:tc>
            <w:tc>
              <w:tcPr>
                <w:tcW w:w="9441" w:type="dxa"/>
              </w:tcPr>
              <w:p w14:paraId="755ABB5A" w14:textId="77777777" w:rsidR="003B6EAC" w:rsidRDefault="003B6EAC">
                <w:pPr>
                  <w:pStyle w:val="EmptyCellLayoutStyle"/>
                  <w:spacing w:after="0" w:line="240" w:lineRule="auto"/>
                </w:pPr>
              </w:p>
            </w:tc>
            <w:tc>
              <w:tcPr>
                <w:tcW w:w="644" w:type="dxa"/>
              </w:tcPr>
              <w:tbl>
                <w:tblPr>
                  <w:tblW w:w="0" w:type="auto"/>
                  <w:tblCellMar>
                    <w:left w:w="0" w:type="dxa"/>
                    <w:right w:w="0" w:type="dxa"/>
                  </w:tblCellMar>
                  <w:tblLook w:val="0000" w:firstRow="0" w:lastRow="0" w:firstColumn="0" w:lastColumn="0" w:noHBand="0" w:noVBand="0"/>
                </w:tblPr>
                <w:tblGrid>
                  <w:gridCol w:w="644"/>
                </w:tblGrid>
                <w:tr w:rsidR="003B6EAC" w14:paraId="03CAB30A" w14:textId="77777777">
                  <w:trPr>
                    <w:trHeight w:val="263"/>
                  </w:trPr>
                  <w:tc>
                    <w:tcPr>
                      <w:tcW w:w="644" w:type="dxa"/>
                      <w:tcBorders>
                        <w:top w:val="nil"/>
                        <w:left w:val="nil"/>
                        <w:bottom w:val="nil"/>
                        <w:right w:val="nil"/>
                      </w:tcBorders>
                      <w:tcMar>
                        <w:top w:w="0" w:type="dxa"/>
                        <w:left w:w="0" w:type="dxa"/>
                        <w:bottom w:w="0" w:type="dxa"/>
                        <w:right w:w="0" w:type="dxa"/>
                      </w:tcMar>
                    </w:tcPr>
                    <w:p w14:paraId="34D25319" w14:textId="77777777" w:rsidR="003B6EAC" w:rsidRDefault="007D4B46">
                      <w:pPr>
                        <w:spacing w:after="0" w:line="240" w:lineRule="auto"/>
                        <w:jc w:val="right"/>
                      </w:pPr>
                      <w:r>
                        <w:rPr>
                          <w:rFonts w:ascii="Segoe UI" w:eastAsia="Segoe UI" w:hAnsi="Segoe UI"/>
                          <w:color w:val="000000"/>
                          <w:sz w:val="16"/>
                        </w:rPr>
                        <w:t xml:space="preserve">Page </w:t>
                      </w:r>
                      <w:r>
                        <w:rPr>
                          <w:rFonts w:ascii="Segoe UI" w:eastAsia="Segoe UI" w:hAnsi="Segoe UI"/>
                          <w:color w:val="000000"/>
                          <w:sz w:val="16"/>
                        </w:rPr>
                        <w:fldChar w:fldCharType="begin"/>
                      </w:r>
                      <w:r>
                        <w:rPr>
                          <w:rFonts w:ascii="Segoe UI" w:eastAsia="Segoe UI" w:hAnsi="Segoe UI"/>
                          <w:noProof/>
                          <w:color w:val="000000"/>
                          <w:sz w:val="16"/>
                        </w:rPr>
                        <w:instrText xml:space="preserve"> PAGE </w:instrText>
                      </w:r>
                      <w:r>
                        <w:rPr>
                          <w:rFonts w:ascii="Segoe UI" w:eastAsia="Segoe UI" w:hAnsi="Segoe UI"/>
                          <w:color w:val="000000"/>
                          <w:sz w:val="16"/>
                        </w:rPr>
                        <w:fldChar w:fldCharType="separate"/>
                      </w:r>
                      <w:r>
                        <w:rPr>
                          <w:rFonts w:ascii="Segoe UI" w:eastAsia="Segoe UI" w:hAnsi="Segoe UI"/>
                          <w:color w:val="000000"/>
                          <w:sz w:val="16"/>
                        </w:rPr>
                        <w:t>1</w:t>
                      </w:r>
                      <w:r>
                        <w:rPr>
                          <w:rFonts w:ascii="Segoe UI" w:eastAsia="Segoe UI" w:hAnsi="Segoe UI"/>
                          <w:color w:val="000000"/>
                          <w:sz w:val="16"/>
                        </w:rPr>
                        <w:fldChar w:fldCharType="end"/>
                      </w:r>
                    </w:p>
                  </w:tc>
                </w:tr>
              </w:tbl>
              <w:p w14:paraId="124328A7" w14:textId="77777777" w:rsidR="003B6EAC" w:rsidRDefault="003B6EAC">
                <w:pPr>
                  <w:spacing w:after="0" w:line="240" w:lineRule="auto"/>
                </w:pPr>
              </w:p>
            </w:tc>
            <w:tc>
              <w:tcPr>
                <w:tcW w:w="299" w:type="dxa"/>
                <w:vMerge w:val="restart"/>
              </w:tcPr>
              <w:tbl>
                <w:tblPr>
                  <w:tblW w:w="0" w:type="auto"/>
                  <w:tblCellMar>
                    <w:left w:w="0" w:type="dxa"/>
                    <w:right w:w="0" w:type="dxa"/>
                  </w:tblCellMar>
                  <w:tblLook w:val="0000" w:firstRow="0" w:lastRow="0" w:firstColumn="0" w:lastColumn="0" w:noHBand="0" w:noVBand="0"/>
                </w:tblPr>
                <w:tblGrid>
                  <w:gridCol w:w="299"/>
                </w:tblGrid>
                <w:tr w:rsidR="003B6EAC" w14:paraId="57517855" w14:textId="77777777">
                  <w:trPr>
                    <w:trHeight w:val="283"/>
                  </w:trPr>
                  <w:tc>
                    <w:tcPr>
                      <w:tcW w:w="299" w:type="dxa"/>
                      <w:tcBorders>
                        <w:top w:val="nil"/>
                        <w:left w:val="nil"/>
                        <w:bottom w:val="nil"/>
                        <w:right w:val="nil"/>
                      </w:tcBorders>
                      <w:tcMar>
                        <w:top w:w="0" w:type="dxa"/>
                        <w:left w:w="0" w:type="dxa"/>
                        <w:bottom w:w="0" w:type="dxa"/>
                        <w:right w:w="0" w:type="dxa"/>
                      </w:tcMar>
                    </w:tcPr>
                    <w:p w14:paraId="357B53FA" w14:textId="77777777" w:rsidR="003B6EAC" w:rsidRDefault="007D4B46">
                      <w:pPr>
                        <w:spacing w:after="0" w:line="240" w:lineRule="auto"/>
                        <w:jc w:val="right"/>
                      </w:pPr>
                      <w:r>
                        <w:rPr>
                          <w:rFonts w:ascii="Segoe UI" w:eastAsia="Segoe UI" w:hAnsi="Segoe UI"/>
                          <w:color w:val="000000"/>
                          <w:sz w:val="16"/>
                        </w:rPr>
                        <w:t>of</w:t>
                      </w:r>
                    </w:p>
                  </w:tc>
                </w:tr>
              </w:tbl>
              <w:p w14:paraId="6B823EE6" w14:textId="77777777" w:rsidR="003B6EAC" w:rsidRDefault="003B6EAC">
                <w:pPr>
                  <w:spacing w:after="0" w:line="240" w:lineRule="auto"/>
                </w:pPr>
              </w:p>
            </w:tc>
            <w:tc>
              <w:tcPr>
                <w:tcW w:w="80" w:type="dxa"/>
              </w:tcPr>
              <w:p w14:paraId="7EB3FE94" w14:textId="77777777" w:rsidR="003B6EAC" w:rsidRDefault="003B6EAC">
                <w:pPr>
                  <w:pStyle w:val="EmptyCellLayoutStyle"/>
                  <w:spacing w:after="0" w:line="240" w:lineRule="auto"/>
                </w:pPr>
              </w:p>
            </w:tc>
            <w:tc>
              <w:tcPr>
                <w:tcW w:w="804" w:type="dxa"/>
                <w:gridSpan w:val="2"/>
                <w:vMerge w:val="restart"/>
              </w:tcPr>
              <w:tbl>
                <w:tblPr>
                  <w:tblW w:w="0" w:type="auto"/>
                  <w:tblCellMar>
                    <w:left w:w="0" w:type="dxa"/>
                    <w:right w:w="0" w:type="dxa"/>
                  </w:tblCellMar>
                  <w:tblLook w:val="0000" w:firstRow="0" w:lastRow="0" w:firstColumn="0" w:lastColumn="0" w:noHBand="0" w:noVBand="0"/>
                </w:tblPr>
                <w:tblGrid>
                  <w:gridCol w:w="853"/>
                </w:tblGrid>
                <w:tr w:rsidR="003B6EAC" w14:paraId="0E4950D0" w14:textId="77777777">
                  <w:trPr>
                    <w:trHeight w:val="283"/>
                  </w:trPr>
                  <w:tc>
                    <w:tcPr>
                      <w:tcW w:w="854" w:type="dxa"/>
                      <w:tcBorders>
                        <w:top w:val="nil"/>
                        <w:left w:val="nil"/>
                        <w:bottom w:val="nil"/>
                        <w:right w:val="nil"/>
                      </w:tcBorders>
                      <w:tcMar>
                        <w:top w:w="0" w:type="dxa"/>
                        <w:left w:w="0" w:type="dxa"/>
                        <w:bottom w:w="0" w:type="dxa"/>
                        <w:right w:w="0" w:type="dxa"/>
                      </w:tcMar>
                    </w:tcPr>
                    <w:p w14:paraId="5A3A6BE0" w14:textId="77777777" w:rsidR="003B6EAC" w:rsidRDefault="007D4B46">
                      <w:pPr>
                        <w:spacing w:after="0" w:line="240" w:lineRule="auto"/>
                      </w:pPr>
                      <w:r>
                        <w:rPr>
                          <w:rFonts w:ascii="Segoe UI" w:eastAsia="Segoe UI" w:hAnsi="Segoe UI"/>
                          <w:color w:val="000000"/>
                          <w:sz w:val="16"/>
                        </w:rPr>
                        <w:fldChar w:fldCharType="begin"/>
                      </w:r>
                      <w:r>
                        <w:rPr>
                          <w:rFonts w:ascii="Segoe UI" w:eastAsia="Segoe UI" w:hAnsi="Segoe UI"/>
                          <w:noProof/>
                          <w:color w:val="000000"/>
                          <w:sz w:val="16"/>
                        </w:rPr>
                        <w:instrText xml:space="preserve"> NUMPAGES </w:instrText>
                      </w:r>
                      <w:r>
                        <w:rPr>
                          <w:rFonts w:ascii="Segoe UI" w:eastAsia="Segoe UI" w:hAnsi="Segoe UI"/>
                          <w:color w:val="000000"/>
                          <w:sz w:val="16"/>
                        </w:rPr>
                        <w:fldChar w:fldCharType="separate"/>
                      </w:r>
                      <w:r>
                        <w:rPr>
                          <w:rFonts w:ascii="Segoe UI" w:eastAsia="Segoe UI" w:hAnsi="Segoe UI"/>
                          <w:color w:val="000000"/>
                          <w:sz w:val="16"/>
                        </w:rPr>
                        <w:t>1</w:t>
                      </w:r>
                      <w:r>
                        <w:rPr>
                          <w:rFonts w:ascii="Segoe UI" w:eastAsia="Segoe UI" w:hAnsi="Segoe UI"/>
                          <w:color w:val="000000"/>
                          <w:sz w:val="16"/>
                        </w:rPr>
                        <w:fldChar w:fldCharType="end"/>
                      </w:r>
                    </w:p>
                  </w:tc>
                </w:tr>
              </w:tbl>
              <w:p w14:paraId="2DADE646" w14:textId="77777777" w:rsidR="003B6EAC" w:rsidRDefault="003B6EAC">
                <w:pPr>
                  <w:spacing w:after="0" w:line="240" w:lineRule="auto"/>
                </w:pPr>
              </w:p>
            </w:tc>
            <w:tc>
              <w:tcPr>
                <w:tcW w:w="566" w:type="dxa"/>
              </w:tcPr>
              <w:p w14:paraId="0367D371" w14:textId="77777777" w:rsidR="003B6EAC" w:rsidRDefault="003B6EAC">
                <w:pPr>
                  <w:pStyle w:val="EmptyCellLayoutStyle"/>
                  <w:spacing w:after="0" w:line="240" w:lineRule="auto"/>
                </w:pPr>
              </w:p>
            </w:tc>
          </w:tr>
          <w:tr w:rsidR="007D4B46" w14:paraId="5C592638" w14:textId="77777777" w:rsidTr="007D4B46">
            <w:tc>
              <w:tcPr>
                <w:tcW w:w="68" w:type="dxa"/>
              </w:tcPr>
              <w:p w14:paraId="18B00F13" w14:textId="77777777" w:rsidR="003B6EAC" w:rsidRDefault="003B6EAC">
                <w:pPr>
                  <w:pStyle w:val="EmptyCellLayoutStyle"/>
                  <w:spacing w:after="0" w:line="240" w:lineRule="auto"/>
                </w:pPr>
              </w:p>
            </w:tc>
            <w:tc>
              <w:tcPr>
                <w:tcW w:w="9441" w:type="dxa"/>
              </w:tcPr>
              <w:p w14:paraId="353F0DB1" w14:textId="77777777" w:rsidR="003B6EAC" w:rsidRDefault="003B6EAC">
                <w:pPr>
                  <w:pStyle w:val="EmptyCellLayoutStyle"/>
                  <w:spacing w:after="0" w:line="240" w:lineRule="auto"/>
                </w:pPr>
              </w:p>
            </w:tc>
            <w:tc>
              <w:tcPr>
                <w:tcW w:w="644" w:type="dxa"/>
              </w:tcPr>
              <w:p w14:paraId="4EFD0535" w14:textId="77777777" w:rsidR="003B6EAC" w:rsidRDefault="003B6EAC">
                <w:pPr>
                  <w:pStyle w:val="EmptyCellLayoutStyle"/>
                  <w:spacing w:after="0" w:line="240" w:lineRule="auto"/>
                </w:pPr>
              </w:p>
            </w:tc>
            <w:tc>
              <w:tcPr>
                <w:tcW w:w="299" w:type="dxa"/>
                <w:vMerge/>
              </w:tcPr>
              <w:p w14:paraId="5BBDAE26" w14:textId="77777777" w:rsidR="003B6EAC" w:rsidRDefault="003B6EAC">
                <w:pPr>
                  <w:pStyle w:val="EmptyCellLayoutStyle"/>
                  <w:spacing w:after="0" w:line="240" w:lineRule="auto"/>
                </w:pPr>
              </w:p>
            </w:tc>
            <w:tc>
              <w:tcPr>
                <w:tcW w:w="80" w:type="dxa"/>
              </w:tcPr>
              <w:p w14:paraId="16CED73A" w14:textId="77777777" w:rsidR="003B6EAC" w:rsidRDefault="003B6EAC">
                <w:pPr>
                  <w:pStyle w:val="EmptyCellLayoutStyle"/>
                  <w:spacing w:after="0" w:line="240" w:lineRule="auto"/>
                </w:pPr>
              </w:p>
            </w:tc>
            <w:tc>
              <w:tcPr>
                <w:tcW w:w="804" w:type="dxa"/>
                <w:gridSpan w:val="2"/>
                <w:vMerge/>
              </w:tcPr>
              <w:p w14:paraId="1823835F" w14:textId="77777777" w:rsidR="003B6EAC" w:rsidRDefault="003B6EAC">
                <w:pPr>
                  <w:pStyle w:val="EmptyCellLayoutStyle"/>
                  <w:spacing w:after="0" w:line="240" w:lineRule="auto"/>
                </w:pPr>
              </w:p>
            </w:tc>
            <w:tc>
              <w:tcPr>
                <w:tcW w:w="566" w:type="dxa"/>
              </w:tcPr>
              <w:p w14:paraId="257388F0" w14:textId="77777777" w:rsidR="003B6EAC" w:rsidRDefault="003B6EAC">
                <w:pPr>
                  <w:pStyle w:val="EmptyCellLayoutStyle"/>
                  <w:spacing w:after="0" w:line="240" w:lineRule="auto"/>
                </w:pPr>
              </w:p>
            </w:tc>
          </w:tr>
          <w:tr w:rsidR="003B6EAC" w14:paraId="3B23ADB3" w14:textId="77777777">
            <w:trPr>
              <w:trHeight w:val="73"/>
            </w:trPr>
            <w:tc>
              <w:tcPr>
                <w:tcW w:w="68" w:type="dxa"/>
              </w:tcPr>
              <w:p w14:paraId="631C13AC" w14:textId="77777777" w:rsidR="003B6EAC" w:rsidRDefault="003B6EAC">
                <w:pPr>
                  <w:pStyle w:val="EmptyCellLayoutStyle"/>
                  <w:spacing w:after="0" w:line="240" w:lineRule="auto"/>
                </w:pPr>
              </w:p>
            </w:tc>
            <w:tc>
              <w:tcPr>
                <w:tcW w:w="9441" w:type="dxa"/>
              </w:tcPr>
              <w:p w14:paraId="472BABD0" w14:textId="77777777" w:rsidR="003B6EAC" w:rsidRDefault="003B6EAC">
                <w:pPr>
                  <w:pStyle w:val="EmptyCellLayoutStyle"/>
                  <w:spacing w:after="0" w:line="240" w:lineRule="auto"/>
                </w:pPr>
              </w:p>
            </w:tc>
            <w:tc>
              <w:tcPr>
                <w:tcW w:w="644" w:type="dxa"/>
              </w:tcPr>
              <w:p w14:paraId="716B2DD7" w14:textId="77777777" w:rsidR="003B6EAC" w:rsidRDefault="003B6EAC">
                <w:pPr>
                  <w:pStyle w:val="EmptyCellLayoutStyle"/>
                  <w:spacing w:after="0" w:line="240" w:lineRule="auto"/>
                </w:pPr>
              </w:p>
            </w:tc>
            <w:tc>
              <w:tcPr>
                <w:tcW w:w="299" w:type="dxa"/>
              </w:tcPr>
              <w:p w14:paraId="37CA84CC" w14:textId="77777777" w:rsidR="003B6EAC" w:rsidRDefault="003B6EAC">
                <w:pPr>
                  <w:pStyle w:val="EmptyCellLayoutStyle"/>
                  <w:spacing w:after="0" w:line="240" w:lineRule="auto"/>
                </w:pPr>
              </w:p>
            </w:tc>
            <w:tc>
              <w:tcPr>
                <w:tcW w:w="80" w:type="dxa"/>
              </w:tcPr>
              <w:p w14:paraId="6F554AF7" w14:textId="77777777" w:rsidR="003B6EAC" w:rsidRDefault="003B6EAC">
                <w:pPr>
                  <w:pStyle w:val="EmptyCellLayoutStyle"/>
                  <w:spacing w:after="0" w:line="240" w:lineRule="auto"/>
                </w:pPr>
              </w:p>
            </w:tc>
            <w:tc>
              <w:tcPr>
                <w:tcW w:w="804" w:type="dxa"/>
              </w:tcPr>
              <w:p w14:paraId="3629E329" w14:textId="77777777" w:rsidR="003B6EAC" w:rsidRDefault="003B6EAC">
                <w:pPr>
                  <w:pStyle w:val="EmptyCellLayoutStyle"/>
                  <w:spacing w:after="0" w:line="240" w:lineRule="auto"/>
                </w:pPr>
              </w:p>
            </w:tc>
            <w:tc>
              <w:tcPr>
                <w:tcW w:w="49" w:type="dxa"/>
              </w:tcPr>
              <w:p w14:paraId="7FFC786D" w14:textId="77777777" w:rsidR="003B6EAC" w:rsidRDefault="003B6EAC">
                <w:pPr>
                  <w:pStyle w:val="EmptyCellLayoutStyle"/>
                  <w:spacing w:after="0" w:line="240" w:lineRule="auto"/>
                </w:pPr>
              </w:p>
            </w:tc>
            <w:tc>
              <w:tcPr>
                <w:tcW w:w="566" w:type="dxa"/>
              </w:tcPr>
              <w:p w14:paraId="13A4FA51" w14:textId="77777777" w:rsidR="003B6EAC" w:rsidRDefault="003B6EAC">
                <w:pPr>
                  <w:pStyle w:val="EmptyCellLayoutStyle"/>
                  <w:spacing w:after="0" w:line="240" w:lineRule="auto"/>
                </w:pPr>
              </w:p>
            </w:tc>
          </w:tr>
        </w:tbl>
        <w:p w14:paraId="62CB6F50" w14:textId="77777777" w:rsidR="003B6EAC" w:rsidRDefault="003B6EAC">
          <w:pPr>
            <w:spacing w:after="0" w:line="240" w:lineRule="auto"/>
          </w:pPr>
        </w:p>
      </w:tc>
      <w:tc>
        <w:tcPr>
          <w:tcW w:w="189" w:type="dxa"/>
        </w:tcPr>
        <w:p w14:paraId="317A2E40" w14:textId="77777777" w:rsidR="003B6EAC" w:rsidRDefault="003B6EAC">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6A288" w14:textId="77777777" w:rsidR="00927775" w:rsidRDefault="007D4B46">
      <w:pPr>
        <w:spacing w:after="0" w:line="240" w:lineRule="auto"/>
      </w:pPr>
      <w:r>
        <w:separator/>
      </w:r>
    </w:p>
  </w:footnote>
  <w:footnote w:type="continuationSeparator" w:id="0">
    <w:p w14:paraId="57B43A85" w14:textId="77777777" w:rsidR="00927775" w:rsidRDefault="007D4B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EAC"/>
    <w:rsid w:val="000B146B"/>
    <w:rsid w:val="003B6EAC"/>
    <w:rsid w:val="007D4B46"/>
    <w:rsid w:val="009277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8C6E"/>
  <w15:docId w15:val="{983BA7D2-5051-48A7-AB5D-458A404C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271de7-c800-4fcd-b318-59cc243ca08e">
      <Terms xmlns="http://schemas.microsoft.com/office/infopath/2007/PartnerControls"/>
    </lcf76f155ced4ddcb4097134ff3c332f>
    <TaxCatchAll xmlns="83a01765-13e1-4ce6-b466-9831b4e461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AD0F0B5B9F6C43AD04ADE3737D3C4E" ma:contentTypeVersion="12" ma:contentTypeDescription="Create a new document." ma:contentTypeScope="" ma:versionID="d7d9971edea66573c8f82067ba83d923">
  <xsd:schema xmlns:xsd="http://www.w3.org/2001/XMLSchema" xmlns:xs="http://www.w3.org/2001/XMLSchema" xmlns:p="http://schemas.microsoft.com/office/2006/metadata/properties" xmlns:ns2="43271de7-c800-4fcd-b318-59cc243ca08e" xmlns:ns3="83a01765-13e1-4ce6-b466-9831b4e46165" xmlns:ns4="22cbdcec-1c95-464f-8a38-3622d3316cae" targetNamespace="http://schemas.microsoft.com/office/2006/metadata/properties" ma:root="true" ma:fieldsID="b268b8a1f71c8a4349bdf977dc603f0d" ns2:_="" ns3:_="" ns4:_="">
    <xsd:import namespace="43271de7-c800-4fcd-b318-59cc243ca08e"/>
    <xsd:import namespace="83a01765-13e1-4ce6-b466-9831b4e46165"/>
    <xsd:import namespace="22cbdcec-1c95-464f-8a38-3622d3316c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71de7-c800-4fcd-b318-59cc243ca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dd01fbf-998b-4b3f-8fee-c75e4c1c251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a01765-13e1-4ce6-b466-9831b4e4616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ea7425c-d8a9-43b5-9c30-6d4d847bfcb5}" ma:internalName="TaxCatchAll" ma:showField="CatchAllData" ma:web="22cbdcec-1c95-464f-8a38-3622d3316c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cbdcec-1c95-464f-8a38-3622d3316c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5517D8-E46D-4797-B43C-261C435837A4}">
  <ds:schemaRefs>
    <ds:schemaRef ds:uri="http://purl.org/dc/elements/1.1/"/>
    <ds:schemaRef ds:uri="http://purl.org/dc/dcmitype/"/>
    <ds:schemaRef ds:uri="http://schemas.microsoft.com/office/2006/documentManagement/types"/>
    <ds:schemaRef ds:uri="22cbdcec-1c95-464f-8a38-3622d3316cae"/>
    <ds:schemaRef ds:uri="http://www.w3.org/XML/1998/namespace"/>
    <ds:schemaRef ds:uri="http://purl.org/dc/terms/"/>
    <ds:schemaRef ds:uri="43271de7-c800-4fcd-b318-59cc243ca08e"/>
    <ds:schemaRef ds:uri="83a01765-13e1-4ce6-b466-9831b4e4616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07885FC-3E59-425F-9FF6-68D78B1C1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71de7-c800-4fcd-b318-59cc243ca08e"/>
    <ds:schemaRef ds:uri="83a01765-13e1-4ce6-b466-9831b4e46165"/>
    <ds:schemaRef ds:uri="22cbdcec-1c95-464f-8a38-3622d3316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C1B78-ED5C-4535-9554-BCF357D08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3298</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Activity Summary View</vt:lpstr>
    </vt:vector>
  </TitlesOfParts>
  <Company>BSPHN</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Summary View</dc:title>
  <dc:creator>Christine Hannah</dc:creator>
  <dc:description/>
  <cp:lastModifiedBy>Laura Wyatt</cp:lastModifiedBy>
  <cp:revision>2</cp:revision>
  <dcterms:created xsi:type="dcterms:W3CDTF">2023-01-12T01:06:00Z</dcterms:created>
  <dcterms:modified xsi:type="dcterms:W3CDTF">2023-01-12T01:06:00Z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0x010100D2AD0F0B5B9F6C43AD04ADE3737D3C4E</vt:lpwstr>
  </property>
  <property fmtid="{D5CDD505-2E9C-101B-9397-08002B2CF9AE}" pid="3" name="MediaServiceImageTags">
    <vt:lpwstr/>
  </property>
</Properties>
</file>